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B5F4" w14:textId="77777777" w:rsidR="00F25235" w:rsidRPr="00FA6D2E" w:rsidRDefault="00F25235" w:rsidP="00F25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18962581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2.3 </w:t>
      </w:r>
    </w:p>
    <w:p w14:paraId="2C9B075E" w14:textId="77777777" w:rsidR="00F25235" w:rsidRPr="00FA6D2E" w:rsidRDefault="00F25235" w:rsidP="00F2523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52765DB1" w14:textId="77777777" w:rsidR="00F25235" w:rsidRPr="00FA6D2E" w:rsidRDefault="00F25235" w:rsidP="00F2523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p w14:paraId="21F52027" w14:textId="77777777" w:rsidR="00F25235" w:rsidRPr="00FA6D2E" w:rsidRDefault="00F25235" w:rsidP="00F2523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3DF2B45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338BCB43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150190F9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236CCE" w14:textId="77777777" w:rsidR="00F25235" w:rsidRPr="00FA6D2E" w:rsidRDefault="00F25235" w:rsidP="00F2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02121E90" w14:textId="77777777" w:rsidR="00F25235" w:rsidRPr="00FA6D2E" w:rsidRDefault="00F25235" w:rsidP="00F2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0C2B3A61" w14:textId="77777777" w:rsidR="00F25235" w:rsidRPr="00FA6D2E" w:rsidRDefault="00F25235" w:rsidP="00F2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3 - NOWATORSKIE METODY KSZTAŁCENIA </w:t>
      </w:r>
    </w:p>
    <w:p w14:paraId="716B5A54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E75371A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1CFAF0C" w14:textId="77777777" w:rsidR="00F25235" w:rsidRPr="00FA6D2E" w:rsidRDefault="00F25235" w:rsidP="00F2523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873"/>
        <w:gridCol w:w="873"/>
        <w:gridCol w:w="557"/>
        <w:gridCol w:w="436"/>
        <w:gridCol w:w="932"/>
        <w:gridCol w:w="945"/>
        <w:gridCol w:w="1400"/>
        <w:gridCol w:w="1172"/>
        <w:gridCol w:w="1005"/>
      </w:tblGrid>
      <w:tr w:rsidR="00F25235" w:rsidRPr="00FA6D2E" w14:paraId="1AAAA998" w14:textId="77777777" w:rsidTr="00542E06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7B2798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F25235" w:rsidRPr="00FA6D2E" w14:paraId="422BD29F" w14:textId="77777777" w:rsidTr="00542E06">
        <w:trPr>
          <w:trHeight w:val="397"/>
        </w:trPr>
        <w:tc>
          <w:tcPr>
            <w:tcW w:w="5380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38E89D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52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091F2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F25235" w:rsidRPr="00FA6D2E" w14:paraId="5ACEDEA9" w14:textId="77777777" w:rsidTr="00542E06">
        <w:trPr>
          <w:trHeight w:val="397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63BF235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52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7A9ED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F25235" w:rsidRPr="00FA6D2E" w14:paraId="7314CAD4" w14:textId="77777777" w:rsidTr="00542E06">
        <w:trPr>
          <w:trHeight w:val="501"/>
        </w:trPr>
        <w:tc>
          <w:tcPr>
            <w:tcW w:w="538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40D302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4AEBD6DB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549E754F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  <w:tc>
          <w:tcPr>
            <w:tcW w:w="217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74B2A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58DB6093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color w:val="2B579A"/>
                <w:kern w:val="0"/>
                <w:sz w:val="20"/>
                <w:shd w:val="clear" w:color="auto" w:fill="E6E6E6"/>
                <w:lang w:eastAsia="pl-PL"/>
                <w14:ligatures w14:val="none"/>
              </w:rPr>
              <w:fldChar w:fldCharType="end"/>
            </w:r>
          </w:p>
        </w:tc>
      </w:tr>
      <w:tr w:rsidR="00F25235" w:rsidRPr="00FA6D2E" w14:paraId="5E89FCD4" w14:textId="77777777" w:rsidTr="00542E06">
        <w:trPr>
          <w:trHeight w:val="1257"/>
        </w:trPr>
        <w:tc>
          <w:tcPr>
            <w:tcW w:w="990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B628A3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0A41FEB6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0D54B95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C16733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A0E1B9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005A03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F25235" w:rsidRPr="00FA6D2E" w14:paraId="3B41D6CE" w14:textId="77777777" w:rsidTr="00542E06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B545C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F25235" w:rsidRPr="00FA6D2E" w14:paraId="66CD774B" w14:textId="77777777" w:rsidTr="00542E06">
        <w:trPr>
          <w:trHeight w:val="340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DA60A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BA828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2ED7D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1B995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16D7769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62EDC86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2E558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93559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48256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1CCFB13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F25235" w:rsidRPr="00FA6D2E" w14:paraId="3D13865B" w14:textId="77777777" w:rsidTr="00542E06">
        <w:trPr>
          <w:trHeight w:val="412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677EC" w14:textId="77777777" w:rsidR="00F25235" w:rsidRPr="00FA6D2E" w:rsidRDefault="00F25235" w:rsidP="00542E06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F25235" w:rsidRPr="00FA6D2E" w14:paraId="61336FE4" w14:textId="77777777" w:rsidTr="00542E06">
        <w:trPr>
          <w:trHeight w:val="397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162102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FD1C4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14A30452" w14:textId="77777777" w:rsidTr="00542E06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58675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80D1C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FC144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3589505D" w14:textId="77777777" w:rsidTr="00542E06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CE9826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53D51C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76683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5E13033E" w14:textId="77777777" w:rsidTr="00542E06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FDCCAB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4599A8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8A3B5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1405DF26" w14:textId="77777777" w:rsidTr="00542E06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A7059F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36FBB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629549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0D67A359" w14:textId="77777777" w:rsidTr="00542E06">
        <w:trPr>
          <w:trHeight w:val="434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04E6F2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0BD7E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28376B0E" w14:textId="77777777" w:rsidTr="00542E06">
        <w:trPr>
          <w:trHeight w:val="430"/>
        </w:trPr>
        <w:tc>
          <w:tcPr>
            <w:tcW w:w="444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BF257A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jednostki organizacyjnej</w:t>
            </w:r>
          </w:p>
        </w:tc>
        <w:tc>
          <w:tcPr>
            <w:tcW w:w="5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19CF6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7834D7FA" w14:textId="77777777" w:rsidTr="00542E06">
        <w:trPr>
          <w:trHeight w:val="430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112C5A2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F25235" w:rsidRPr="00FA6D2E" w14:paraId="0CCDC754" w14:textId="77777777" w:rsidTr="00542E06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4E830A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5DBCB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5C261EA4" w14:textId="77777777" w:rsidTr="00542E06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64870E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Nr konta bankowego uczelni 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DFE00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56965852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724ED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6547A96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3BCF8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56695446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0C7248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1D1C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7DF1DEEB" w14:textId="77777777" w:rsidTr="00542E06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D2D5E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63C10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37BACE9F" w14:textId="77777777" w:rsidTr="00542E06">
        <w:trPr>
          <w:trHeight w:val="369"/>
        </w:trPr>
        <w:tc>
          <w:tcPr>
            <w:tcW w:w="8897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D5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II. Opis projektu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(krótki opis projektu, czego będzie dotyczył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5827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25235" w:rsidRPr="00FA6D2E" w14:paraId="0B29DB24" w14:textId="77777777" w:rsidTr="00542E06">
        <w:trPr>
          <w:trHeight w:val="391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49576DE" w14:textId="77777777" w:rsidR="00F25235" w:rsidRPr="00FA6D2E" w:rsidRDefault="00F25235" w:rsidP="00542E06">
            <w:pPr>
              <w:numPr>
                <w:ilvl w:val="0"/>
                <w:numId w:val="1"/>
              </w:numPr>
              <w:spacing w:after="20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Cel projektu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4FDD29A" w14:textId="77777777" w:rsidR="00F25235" w:rsidRPr="00FA6D2E" w:rsidRDefault="00F25235" w:rsidP="00542E0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8854160" w14:textId="77777777" w:rsidR="00F25235" w:rsidRPr="00FA6D2E" w:rsidRDefault="00F25235" w:rsidP="00542E0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F25235" w:rsidRPr="00FA6D2E" w14:paraId="3FF5DEA5" w14:textId="77777777" w:rsidTr="00542E06">
        <w:trPr>
          <w:trHeight w:val="538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FC8B0B2" w14:textId="77777777" w:rsidR="00F25235" w:rsidRPr="00FA6D2E" w:rsidRDefault="00F25235" w:rsidP="00542E0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Czas trwania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projektu</w:t>
            </w:r>
            <w:r w:rsidRPr="00FA6D2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przedział czasowy, np. styczeń - grudzień</w:t>
            </w:r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12F747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0494680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C67AA1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F25235" w:rsidRPr="00FA6D2E" w14:paraId="073F7838" w14:textId="77777777" w:rsidTr="00542E06">
        <w:trPr>
          <w:trHeight w:val="2817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66B3E0D" w14:textId="77777777" w:rsidR="00F25235" w:rsidRPr="00FA6D2E" w:rsidRDefault="00F25235" w:rsidP="00542E06">
            <w:pPr>
              <w:numPr>
                <w:ilvl w:val="0"/>
                <w:numId w:val="1"/>
              </w:numPr>
              <w:spacing w:after="0" w:line="256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>Powiązanie projektu</w:t>
            </w: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 xml:space="preserve"> ze Strategią Rozwoju Górnośląsko-Zagłębiowskiej Metropolii na lata 2022-2027 z perspektywą do 2035 r. </w:t>
            </w:r>
            <w:hyperlink r:id="rId5">
              <w:r w:rsidRPr="00FA6D2E">
                <w:rPr>
                  <w:rFonts w:ascii="Times New Roman" w:eastAsia="Times New Roman" w:hAnsi="Times New Roman" w:cs="Times New Roman"/>
                  <w:color w:val="00000A"/>
                  <w:kern w:val="0"/>
                  <w:sz w:val="20"/>
                  <w:szCs w:val="20"/>
                  <w14:ligatures w14:val="none"/>
                </w:rPr>
                <w:t xml:space="preserve">lub z Regionalną Strategią Innowacji Województwa Śląskiego 2030 – Inteligentne Śląskie. Których </w:t>
              </w:r>
            </w:hyperlink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obszarów tematycznych dotyczy projekt, prosimy o ich wskazanie w odniesieniu do proponowanych działań.</w:t>
            </w:r>
            <w:hyperlink r:id="rId6">
              <w:r w:rsidRPr="00FA6D2E">
                <w:rPr>
                  <w:rFonts w:ascii="Times New Roman" w:eastAsia="Times New Roman" w:hAnsi="Times New Roman" w:cs="Times New Roman"/>
                  <w:color w:val="00000A"/>
                  <w:kern w:val="0"/>
                  <w:sz w:val="20"/>
                  <w:szCs w:val="20"/>
                  <w14:ligatures w14:val="none"/>
                </w:rPr>
                <w:t>https://bip.metropoliagzm.pl/artykul/34552/125421/program-dzialan-strategicznych-gornoslasko-zaglebiowskiej-metropolii-do-roku-2022</w:t>
              </w:r>
            </w:hyperlink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3857F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B9326A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F25235" w:rsidRPr="00FA6D2E" w14:paraId="2653EC7B" w14:textId="77777777" w:rsidTr="00542E06">
        <w:trPr>
          <w:trHeight w:val="502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8F3A6D4" w14:textId="77777777" w:rsidR="00F25235" w:rsidRPr="00FA6D2E" w:rsidRDefault="00F25235" w:rsidP="00542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F25235" w:rsidRPr="00FA6D2E" w14:paraId="26A3ACFC" w14:textId="77777777" w:rsidTr="00542E06">
        <w:trPr>
          <w:trHeight w:val="6538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7CA3FFE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1.Uzasadnienie realizacji projektu:</w:t>
            </w:r>
          </w:p>
          <w:p w14:paraId="3A9C225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DF62D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1.1) oddziaływanie wewnątrz uczelni:</w:t>
            </w:r>
          </w:p>
          <w:p w14:paraId="1EE095A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a) co zyskają bezpośredni odbiorcy/ 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adresaci (np. wiedza, kompetencje, umiejętności itp.) (0-2 pkt.) </w:t>
            </w:r>
          </w:p>
          <w:p w14:paraId="28D9C13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b) co i jak się zmieni dla grupy docelowej projektu, (0-2 pkt.)</w:t>
            </w:r>
          </w:p>
          <w:p w14:paraId="44D658D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c) jakie korzyści przyniesie projekt w odniesieniu do procesu kształcenia (0-3 pkt.)</w:t>
            </w:r>
          </w:p>
          <w:p w14:paraId="6E1BCFC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d) na czym polega nowatorski wymiar proponowanego projektu (0-3 pkt.)</w:t>
            </w:r>
          </w:p>
          <w:p w14:paraId="3BFE052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19056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1.2 ) oddziaływanie projektu na otoczenie zewnętrzne:</w:t>
            </w:r>
          </w:p>
          <w:p w14:paraId="29F0546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a) sposób włączania partnerów zewnętrznych w działania podejmowane przez uczelnię (0-2 pkt.)</w:t>
            </w:r>
          </w:p>
          <w:p w14:paraId="03E19D3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b) wpływ projektu na wymiar społeczno-gospodarczy, w tym na gminy GZM (np. czy jest/ może być odpowiedzią na teraźniejsze i/lub przyszłe, prognozowane, wyłaniające się wyzwania, jeśli tak to na jakie (0-2 pkt.) </w:t>
            </w:r>
          </w:p>
          <w:p w14:paraId="01587B7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c) wpływ na wzrost atrakcyjności obszaru GZM np. w zakresie jakości życia, rynku pracy, inwestycji, transformacji itp.(0-2 pkt.)</w:t>
            </w:r>
          </w:p>
          <w:p w14:paraId="3A84E762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d) wpływ projektu na zwiększenie atrakcyjności oferty studiów w GZM, np. nowe kierunki, specjalności, umiędzynarodowienie oferty, unikalność, dostępność, umacnianie i/lub rozwój potencjału uczelni (0-4 pkt.)</w:t>
            </w:r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7AD771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BD8BA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0-20 pkt. </w:t>
            </w:r>
          </w:p>
        </w:tc>
      </w:tr>
      <w:tr w:rsidR="00F25235" w:rsidRPr="00FA6D2E" w14:paraId="3E7D144D" w14:textId="77777777" w:rsidTr="00542E06">
        <w:trPr>
          <w:trHeight w:val="836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0300A3F" w14:textId="77777777" w:rsidR="00F25235" w:rsidRPr="00FA6D2E" w:rsidRDefault="00F25235" w:rsidP="00542E06">
            <w:pPr>
              <w:spacing w:after="0" w:line="25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2.Kalkulacja i uzasadnienie kosztów realizacji projektu</w:t>
            </w:r>
          </w:p>
          <w:p w14:paraId="7E0616C2" w14:textId="77777777" w:rsidR="00F25235" w:rsidRPr="00FA6D2E" w:rsidRDefault="00F25235" w:rsidP="00542E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  <w:p w14:paraId="4AA404B1" w14:textId="77777777" w:rsidR="00F25235" w:rsidRPr="00FA6D2E" w:rsidRDefault="00F25235" w:rsidP="00542E06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a) racjonalność i zasadność wydatków, adekwatność do cen rynkowych, (0-8pkt.)</w:t>
            </w:r>
          </w:p>
          <w:p w14:paraId="1154C9A7" w14:textId="77777777" w:rsidR="00F25235" w:rsidRPr="00FA6D2E" w:rsidRDefault="00F25235" w:rsidP="00542E06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  <w:p w14:paraId="7CC8CCDA" w14:textId="77777777" w:rsidR="00F25235" w:rsidRPr="00FA6D2E" w:rsidRDefault="00F25235" w:rsidP="00542E06">
            <w:pPr>
              <w:spacing w:after="0" w:line="240" w:lineRule="auto"/>
              <w:ind w:left="188" w:hanging="188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założonych efektów projektu (0-3pkt.)</w:t>
            </w:r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67C872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E81A3F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-15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pkt. </w:t>
            </w:r>
          </w:p>
        </w:tc>
      </w:tr>
      <w:tr w:rsidR="00F25235" w:rsidRPr="00FA6D2E" w14:paraId="7CFAFA1F" w14:textId="77777777" w:rsidTr="00542E06">
        <w:trPr>
          <w:trHeight w:val="1561"/>
        </w:trPr>
        <w:tc>
          <w:tcPr>
            <w:tcW w:w="345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F809D52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3. Potencjał organizacyjny uczelni do realizacji projektu:</w:t>
            </w:r>
          </w:p>
          <w:p w14:paraId="64203A57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a)    kwalifikacje osób uczestniczących w realizacji projektu (prosimy o prezentację każdej z osób oddzielnie) np. doświadczenia, wiedza itp., które gwarantują rzetelną realizację zadań, powiązanie i/lub wpływ kwalifikacji i doświadczeń ww. osób z ich zadaniami w projekcie (0-6 pkt.)</w:t>
            </w:r>
          </w:p>
          <w:p w14:paraId="436AF67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b)   doświadczenia i zasoby instytucjonalne tj. np. realizacja projektów współfinansowanych ze środków zewnętrznych, realizacja projektów we współpracy z innymi uczelniami, partnerami społeczno-gospodarczymi i/lub innymi, (0-3 pkt.) </w:t>
            </w:r>
          </w:p>
          <w:p w14:paraId="797F264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   zaplecze infrastrukturalne, badawcze itp. niezbędne do realizacji projektu (0-1pkt.)</w:t>
            </w:r>
          </w:p>
        </w:tc>
        <w:tc>
          <w:tcPr>
            <w:tcW w:w="54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DEC37DA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2779B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77635C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F25235" w:rsidRPr="00FA6D2E" w14:paraId="0F93CC4E" w14:textId="77777777" w:rsidTr="00542E06">
        <w:trPr>
          <w:cantSplit/>
          <w:trHeight w:val="572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35A72B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 – finansowy projektu</w:t>
            </w:r>
          </w:p>
          <w:p w14:paraId="7FF0CA0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  <w:p w14:paraId="53842532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F25235" w:rsidRPr="00FA6D2E" w14:paraId="1D1C4EDA" w14:textId="77777777" w:rsidTr="00542E06">
        <w:trPr>
          <w:trHeight w:val="572"/>
        </w:trPr>
        <w:tc>
          <w:tcPr>
            <w:tcW w:w="990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1775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F25235" w:rsidRPr="00FA6D2E" w14:paraId="0417C8D5" w14:textId="77777777" w:rsidTr="00542E06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98A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D3C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6D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02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4C48B21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1BE5852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4F32371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FB8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19F8DD7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7B54978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774742C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9F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578C5E9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3F1633C7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51CD407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1A0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0C056D1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78F5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39837B2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F25235" w:rsidRPr="00FA6D2E" w14:paraId="47DAA587" w14:textId="77777777" w:rsidTr="00542E06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21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198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64D2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A8E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6CE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A7B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F0C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ACF97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F25235" w:rsidRPr="00FA6D2E" w14:paraId="3496C4C5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056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6418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D89FA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307C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EFDF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CDC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BA6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74596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5235" w:rsidRPr="00FA6D2E" w14:paraId="79475743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7992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247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0EB1D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7C3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3460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EC1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B94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C36005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36708A6B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B8F1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C3E0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4EEA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57C6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4FA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A2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376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90C207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5235" w:rsidRPr="00FA6D2E" w14:paraId="5098AB3B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AF8B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4A07C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D6F4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262B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1C63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F2878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0454E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AFA6A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5235" w:rsidRPr="00FA6D2E" w14:paraId="7150C08B" w14:textId="77777777" w:rsidTr="00542E06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E57B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5A8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0E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A65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759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0446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48F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C0A0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5235" w:rsidRPr="00FA6D2E" w14:paraId="398D6E79" w14:textId="77777777" w:rsidTr="00542E06">
        <w:trPr>
          <w:trHeight w:val="454"/>
        </w:trPr>
        <w:tc>
          <w:tcPr>
            <w:tcW w:w="2582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78F9A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CF19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C33BA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9173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BD4F3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52474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B43621" w14:textId="77777777" w:rsidR="00F25235" w:rsidRPr="00FA6D2E" w:rsidRDefault="00F25235" w:rsidP="0054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5235" w:rsidRPr="00FA6D2E" w14:paraId="415B2080" w14:textId="77777777" w:rsidTr="00542E06">
        <w:trPr>
          <w:trHeight w:val="2188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D3F3AC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3B37CD8C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66D55950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21D040A9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4D4D4AC4" w14:textId="77777777" w:rsidR="00F25235" w:rsidRPr="00FA6D2E" w:rsidRDefault="00F25235" w:rsidP="00542E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3A23F6" w14:textId="77777777" w:rsidR="00F25235" w:rsidRPr="00FA6D2E" w:rsidRDefault="00F25235" w:rsidP="00542E06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36825747" w14:textId="77777777" w:rsidR="00F25235" w:rsidRPr="00FA6D2E" w:rsidRDefault="00F25235" w:rsidP="00542E06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F25235" w:rsidRPr="00FA6D2E" w14:paraId="2D49EC97" w14:textId="77777777" w:rsidTr="00542E06">
        <w:trPr>
          <w:cantSplit/>
          <w:trHeight w:val="393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FAA2F1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lastRenderedPageBreak/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F25235" w:rsidRPr="00FA6D2E" w14:paraId="56D62C28" w14:textId="77777777" w:rsidTr="00542E06">
        <w:trPr>
          <w:cantSplit/>
          <w:trHeight w:val="705"/>
        </w:trPr>
        <w:tc>
          <w:tcPr>
            <w:tcW w:w="990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8062C0F" w14:textId="77777777" w:rsidR="00F25235" w:rsidRPr="00FA6D2E" w:rsidRDefault="00F25235" w:rsidP="0054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Wykaz załączników do wniosku np.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6FD4EEB3" w14:textId="77777777" w:rsidR="00F25235" w:rsidRPr="00FA6D2E" w:rsidRDefault="00F25235" w:rsidP="005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7FD09D1E" w14:textId="77777777" w:rsidTr="00542E06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68E05B" w14:textId="77777777" w:rsidR="00F25235" w:rsidRPr="00FA6D2E" w:rsidRDefault="00F25235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625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5F73FD7D" w14:textId="77777777" w:rsidR="00F25235" w:rsidRPr="00FA6D2E" w:rsidRDefault="00F25235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F25235" w:rsidRPr="00FA6D2E" w14:paraId="15788623" w14:textId="77777777" w:rsidTr="00542E06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2879A5" w14:textId="77777777" w:rsidR="00F25235" w:rsidRPr="00FA6D2E" w:rsidRDefault="00F25235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62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CF583B" w14:textId="77777777" w:rsidR="00F25235" w:rsidRPr="00FA6D2E" w:rsidRDefault="00F25235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5235" w:rsidRPr="00FA6D2E" w14:paraId="66E2C90C" w14:textId="77777777" w:rsidTr="00542E06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BE9C42" w14:textId="77777777" w:rsidR="00F25235" w:rsidRPr="00FA6D2E" w:rsidRDefault="00F25235" w:rsidP="00542E06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62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7D6043" w14:textId="77777777" w:rsidR="00F25235" w:rsidRPr="00FA6D2E" w:rsidRDefault="00F25235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47C1FB" w14:textId="77777777" w:rsidR="00F25235" w:rsidRPr="00FA6D2E" w:rsidRDefault="00F25235" w:rsidP="00F25235">
      <w:pPr>
        <w:rPr>
          <w:kern w:val="0"/>
          <w14:ligatures w14:val="none"/>
        </w:rPr>
      </w:pPr>
    </w:p>
    <w:p w14:paraId="4CE96DE2" w14:textId="77777777" w:rsidR="00F25235" w:rsidRPr="00FA6D2E" w:rsidRDefault="00F25235" w:rsidP="00F25235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32295DAE" w14:textId="77777777" w:rsidR="00F25235" w:rsidRPr="00FA6D2E" w:rsidRDefault="00F25235" w:rsidP="00F25235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77FBA93C" w14:textId="77777777" w:rsidR="00F25235" w:rsidRPr="00FA6D2E" w:rsidRDefault="00F25235" w:rsidP="00F25235">
      <w:pPr>
        <w:rPr>
          <w:kern w:val="0"/>
          <w14:ligatures w14:val="none"/>
        </w:rPr>
      </w:pPr>
    </w:p>
    <w:p w14:paraId="0C985883" w14:textId="77777777" w:rsidR="00F25235" w:rsidRPr="00FA6D2E" w:rsidRDefault="00F25235" w:rsidP="00F2523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B885ADA" w14:textId="77777777" w:rsidR="00F25235" w:rsidRPr="00FA6D2E" w:rsidRDefault="00F25235" w:rsidP="00F2523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Dofinansowanie mogą uzyskać projekty, które: </w:t>
      </w:r>
    </w:p>
    <w:p w14:paraId="49123F0D" w14:textId="77777777" w:rsidR="00F25235" w:rsidRPr="00FA6D2E" w:rsidRDefault="00F25235" w:rsidP="00F25235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spełniają wszystkie kryteria oceny formalnej </w:t>
      </w:r>
    </w:p>
    <w:p w14:paraId="5C09B81A" w14:textId="77777777" w:rsidR="00F25235" w:rsidRPr="00FA6D2E" w:rsidRDefault="00F25235" w:rsidP="00F25235">
      <w:pPr>
        <w:numPr>
          <w:ilvl w:val="0"/>
          <w:numId w:val="2"/>
        </w:numPr>
        <w:spacing w:after="0" w:line="240" w:lineRule="auto"/>
        <w:ind w:left="340" w:hanging="340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>w każdym z trzech obszarów kryteriów oceny merytorycznej uzyskają co najmniej 60% punktów</w:t>
      </w:r>
    </w:p>
    <w:p w14:paraId="7BE8AA3D" w14:textId="77777777" w:rsidR="00F25235" w:rsidRPr="00FA6D2E" w:rsidRDefault="00F25235" w:rsidP="00F25235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6"/>
        <w:tblW w:w="9062" w:type="dxa"/>
        <w:tblLook w:val="04A0" w:firstRow="1" w:lastRow="0" w:firstColumn="1" w:lastColumn="0" w:noHBand="0" w:noVBand="1"/>
      </w:tblPr>
      <w:tblGrid>
        <w:gridCol w:w="5190"/>
        <w:gridCol w:w="2610"/>
        <w:gridCol w:w="1262"/>
      </w:tblGrid>
      <w:tr w:rsidR="00F25235" w:rsidRPr="00FA6D2E" w14:paraId="57825B32" w14:textId="77777777" w:rsidTr="00542E06">
        <w:trPr>
          <w:trHeight w:val="300"/>
        </w:trPr>
        <w:tc>
          <w:tcPr>
            <w:tcW w:w="7800" w:type="dxa"/>
            <w:gridSpan w:val="2"/>
          </w:tcPr>
          <w:p w14:paraId="27D7DC79" w14:textId="77777777" w:rsidR="00F25235" w:rsidRPr="00FA6D2E" w:rsidRDefault="00F25235" w:rsidP="00542E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262" w:type="dxa"/>
          </w:tcPr>
          <w:p w14:paraId="1F31E09B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2F84DCD3" w14:textId="77777777" w:rsidTr="00542E06">
        <w:trPr>
          <w:trHeight w:val="300"/>
        </w:trPr>
        <w:tc>
          <w:tcPr>
            <w:tcW w:w="7800" w:type="dxa"/>
            <w:gridSpan w:val="2"/>
            <w:shd w:val="clear" w:color="auto" w:fill="E7E6E6" w:themeFill="background2"/>
          </w:tcPr>
          <w:p w14:paraId="3EF1728B" w14:textId="77777777" w:rsidR="00F25235" w:rsidRPr="00FA6D2E" w:rsidRDefault="00F25235" w:rsidP="00F2523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262" w:type="dxa"/>
            <w:shd w:val="clear" w:color="auto" w:fill="E7E6E6" w:themeFill="background2"/>
          </w:tcPr>
          <w:p w14:paraId="4FC40F1E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Tak/Nie </w:t>
            </w:r>
          </w:p>
        </w:tc>
      </w:tr>
      <w:tr w:rsidR="00F25235" w:rsidRPr="00FA6D2E" w14:paraId="3BAF4C86" w14:textId="77777777" w:rsidTr="00542E06">
        <w:trPr>
          <w:trHeight w:val="300"/>
        </w:trPr>
        <w:tc>
          <w:tcPr>
            <w:tcW w:w="7800" w:type="dxa"/>
            <w:gridSpan w:val="2"/>
          </w:tcPr>
          <w:p w14:paraId="171845D9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262" w:type="dxa"/>
          </w:tcPr>
          <w:p w14:paraId="193C5C58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4900A0EB" w14:textId="77777777" w:rsidTr="00542E06">
        <w:trPr>
          <w:trHeight w:val="300"/>
        </w:trPr>
        <w:tc>
          <w:tcPr>
            <w:tcW w:w="7800" w:type="dxa"/>
            <w:gridSpan w:val="2"/>
          </w:tcPr>
          <w:p w14:paraId="4F177F21" w14:textId="77777777" w:rsidR="00F25235" w:rsidRPr="00FA6D2E" w:rsidRDefault="00F25235" w:rsidP="005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262" w:type="dxa"/>
          </w:tcPr>
          <w:p w14:paraId="5374F5A5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4E8F245B" w14:textId="77777777" w:rsidTr="00542E06">
        <w:trPr>
          <w:trHeight w:val="300"/>
        </w:trPr>
        <w:tc>
          <w:tcPr>
            <w:tcW w:w="7800" w:type="dxa"/>
            <w:gridSpan w:val="2"/>
          </w:tcPr>
          <w:p w14:paraId="382A3961" w14:textId="77777777" w:rsidR="00F25235" w:rsidRPr="00FA6D2E" w:rsidRDefault="00F25235" w:rsidP="005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1262" w:type="dxa"/>
          </w:tcPr>
          <w:p w14:paraId="46E80831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54CDA8CC" w14:textId="77777777" w:rsidTr="00542E06">
        <w:trPr>
          <w:trHeight w:val="300"/>
        </w:trPr>
        <w:tc>
          <w:tcPr>
            <w:tcW w:w="7800" w:type="dxa"/>
            <w:gridSpan w:val="2"/>
          </w:tcPr>
          <w:p w14:paraId="647287C1" w14:textId="77777777" w:rsidR="00F25235" w:rsidRPr="00FA6D2E" w:rsidRDefault="00F25235" w:rsidP="005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Okres realizacji projektu i wydatkowania kosztów kwalifikowalnych mieści się w roku budżetowym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 który wniosek został złożony 1 stycznia – 31 grudnia każdego roku kalendarzowego</w:t>
            </w:r>
          </w:p>
        </w:tc>
        <w:tc>
          <w:tcPr>
            <w:tcW w:w="1262" w:type="dxa"/>
          </w:tcPr>
          <w:p w14:paraId="18CEE902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5F6D1F6C" w14:textId="77777777" w:rsidTr="00542E06">
        <w:trPr>
          <w:trHeight w:val="300"/>
        </w:trPr>
        <w:tc>
          <w:tcPr>
            <w:tcW w:w="7800" w:type="dxa"/>
            <w:gridSpan w:val="2"/>
          </w:tcPr>
          <w:p w14:paraId="70D1875A" w14:textId="77777777" w:rsidR="00F25235" w:rsidRPr="00FA6D2E" w:rsidRDefault="00F25235" w:rsidP="005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262" w:type="dxa"/>
          </w:tcPr>
          <w:p w14:paraId="31428174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6556C203" w14:textId="77777777" w:rsidTr="00542E06">
        <w:trPr>
          <w:trHeight w:val="300"/>
        </w:trPr>
        <w:tc>
          <w:tcPr>
            <w:tcW w:w="7800" w:type="dxa"/>
            <w:gridSpan w:val="2"/>
          </w:tcPr>
          <w:p w14:paraId="785B5BBB" w14:textId="77777777" w:rsidR="00F25235" w:rsidRPr="00FA6D2E" w:rsidRDefault="00F25235" w:rsidP="00542E0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262" w:type="dxa"/>
          </w:tcPr>
          <w:p w14:paraId="63DB0B8B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7C72463D" w14:textId="77777777" w:rsidTr="00542E06">
        <w:trPr>
          <w:trHeight w:val="300"/>
        </w:trPr>
        <w:tc>
          <w:tcPr>
            <w:tcW w:w="7800" w:type="dxa"/>
            <w:gridSpan w:val="2"/>
          </w:tcPr>
          <w:p w14:paraId="4C5DEA38" w14:textId="77777777" w:rsidR="00F25235" w:rsidRPr="00FA6D2E" w:rsidRDefault="00F25235" w:rsidP="00542E0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Powiązanie projektu ze Strategią Rozwoju GZM i/lub z Regionalną Strategią Innowacji Województwa Śląskiego 2030 – Inteligentne Śląskie</w:t>
            </w:r>
          </w:p>
        </w:tc>
        <w:tc>
          <w:tcPr>
            <w:tcW w:w="1262" w:type="dxa"/>
          </w:tcPr>
          <w:p w14:paraId="49EF4D38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235" w:rsidRPr="00FA6D2E" w14:paraId="462FE025" w14:textId="77777777" w:rsidTr="00542E06">
        <w:trPr>
          <w:trHeight w:val="300"/>
        </w:trPr>
        <w:tc>
          <w:tcPr>
            <w:tcW w:w="5190" w:type="dxa"/>
            <w:shd w:val="clear" w:color="auto" w:fill="E7E6E6" w:themeFill="background2"/>
          </w:tcPr>
          <w:p w14:paraId="46FD9DC0" w14:textId="77777777" w:rsidR="00F25235" w:rsidRPr="00FA6D2E" w:rsidRDefault="00F25235" w:rsidP="00F2523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3872" w:type="dxa"/>
            <w:gridSpan w:val="2"/>
            <w:shd w:val="clear" w:color="auto" w:fill="E7E6E6" w:themeFill="background2"/>
          </w:tcPr>
          <w:p w14:paraId="0A99B7E1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 45</w:t>
            </w:r>
          </w:p>
        </w:tc>
      </w:tr>
      <w:tr w:rsidR="00F25235" w:rsidRPr="00FA6D2E" w14:paraId="69275240" w14:textId="77777777" w:rsidTr="00542E06">
        <w:trPr>
          <w:trHeight w:val="427"/>
        </w:trPr>
        <w:tc>
          <w:tcPr>
            <w:tcW w:w="5190" w:type="dxa"/>
          </w:tcPr>
          <w:p w14:paraId="35B6C821" w14:textId="77777777" w:rsidR="00F25235" w:rsidRPr="00FA6D2E" w:rsidRDefault="00F25235" w:rsidP="00F25235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Uzasadnienie dla realizacji projektu. </w:t>
            </w:r>
          </w:p>
        </w:tc>
        <w:tc>
          <w:tcPr>
            <w:tcW w:w="3872" w:type="dxa"/>
            <w:gridSpan w:val="2"/>
          </w:tcPr>
          <w:p w14:paraId="402867EA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20 pkt. </w:t>
            </w:r>
          </w:p>
        </w:tc>
      </w:tr>
      <w:tr w:rsidR="00F25235" w:rsidRPr="00FA6D2E" w14:paraId="6E8F671A" w14:textId="77777777" w:rsidTr="00542E06">
        <w:trPr>
          <w:trHeight w:val="300"/>
        </w:trPr>
        <w:tc>
          <w:tcPr>
            <w:tcW w:w="5190" w:type="dxa"/>
          </w:tcPr>
          <w:p w14:paraId="248B3DB7" w14:textId="77777777" w:rsidR="00F25235" w:rsidRPr="00FA6D2E" w:rsidRDefault="00F25235" w:rsidP="00F252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Kalkulacja i uzasadnienie kosztów realizacji projektu. </w:t>
            </w:r>
          </w:p>
        </w:tc>
        <w:tc>
          <w:tcPr>
            <w:tcW w:w="3872" w:type="dxa"/>
            <w:gridSpan w:val="2"/>
          </w:tcPr>
          <w:p w14:paraId="0CCB4E81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15 pkt.</w:t>
            </w:r>
          </w:p>
        </w:tc>
      </w:tr>
      <w:tr w:rsidR="00F25235" w:rsidRPr="00FA6D2E" w14:paraId="584692E4" w14:textId="77777777" w:rsidTr="00542E06">
        <w:trPr>
          <w:trHeight w:val="300"/>
        </w:trPr>
        <w:tc>
          <w:tcPr>
            <w:tcW w:w="5190" w:type="dxa"/>
          </w:tcPr>
          <w:p w14:paraId="0E735226" w14:textId="77777777" w:rsidR="00F25235" w:rsidRPr="00FA6D2E" w:rsidRDefault="00F25235" w:rsidP="00F252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Potencjał organizacyjny uczelni do realizacji projektu. </w:t>
            </w:r>
          </w:p>
        </w:tc>
        <w:tc>
          <w:tcPr>
            <w:tcW w:w="3872" w:type="dxa"/>
            <w:gridSpan w:val="2"/>
          </w:tcPr>
          <w:p w14:paraId="79233F76" w14:textId="77777777" w:rsidR="00F25235" w:rsidRPr="00FA6D2E" w:rsidRDefault="00F25235" w:rsidP="00542E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bookmarkEnd w:id="0"/>
    </w:tbl>
    <w:p w14:paraId="5BE595F7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FAA"/>
    <w:multiLevelType w:val="hybridMultilevel"/>
    <w:tmpl w:val="2EC80C9C"/>
    <w:lvl w:ilvl="0" w:tplc="26F87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4B79D47"/>
    <w:multiLevelType w:val="hybridMultilevel"/>
    <w:tmpl w:val="ED741F9A"/>
    <w:lvl w:ilvl="0" w:tplc="B08C6FF8">
      <w:start w:val="1"/>
      <w:numFmt w:val="decimal"/>
      <w:lvlText w:val="%1."/>
      <w:lvlJc w:val="left"/>
      <w:pPr>
        <w:ind w:left="720" w:hanging="360"/>
      </w:pPr>
    </w:lvl>
    <w:lvl w:ilvl="1" w:tplc="1F94BE92">
      <w:start w:val="1"/>
      <w:numFmt w:val="lowerLetter"/>
      <w:lvlText w:val="%2."/>
      <w:lvlJc w:val="left"/>
      <w:pPr>
        <w:ind w:left="1440" w:hanging="360"/>
      </w:pPr>
    </w:lvl>
    <w:lvl w:ilvl="2" w:tplc="979E100A">
      <w:start w:val="1"/>
      <w:numFmt w:val="lowerRoman"/>
      <w:lvlText w:val="%3."/>
      <w:lvlJc w:val="right"/>
      <w:pPr>
        <w:ind w:left="2160" w:hanging="180"/>
      </w:pPr>
    </w:lvl>
    <w:lvl w:ilvl="3" w:tplc="A094F0DC">
      <w:start w:val="1"/>
      <w:numFmt w:val="decimal"/>
      <w:lvlText w:val="%4."/>
      <w:lvlJc w:val="left"/>
      <w:pPr>
        <w:ind w:left="2880" w:hanging="360"/>
      </w:pPr>
    </w:lvl>
    <w:lvl w:ilvl="4" w:tplc="C8BC6880">
      <w:start w:val="1"/>
      <w:numFmt w:val="lowerLetter"/>
      <w:lvlText w:val="%5."/>
      <w:lvlJc w:val="left"/>
      <w:pPr>
        <w:ind w:left="3600" w:hanging="360"/>
      </w:pPr>
    </w:lvl>
    <w:lvl w:ilvl="5" w:tplc="5CA47C26">
      <w:start w:val="1"/>
      <w:numFmt w:val="lowerRoman"/>
      <w:lvlText w:val="%6."/>
      <w:lvlJc w:val="right"/>
      <w:pPr>
        <w:ind w:left="4320" w:hanging="180"/>
      </w:pPr>
    </w:lvl>
    <w:lvl w:ilvl="6" w:tplc="1AD4BA8E">
      <w:start w:val="1"/>
      <w:numFmt w:val="decimal"/>
      <w:lvlText w:val="%7."/>
      <w:lvlJc w:val="left"/>
      <w:pPr>
        <w:ind w:left="5040" w:hanging="360"/>
      </w:pPr>
    </w:lvl>
    <w:lvl w:ilvl="7" w:tplc="76447D8C">
      <w:start w:val="1"/>
      <w:numFmt w:val="lowerLetter"/>
      <w:lvlText w:val="%8."/>
      <w:lvlJc w:val="left"/>
      <w:pPr>
        <w:ind w:left="5760" w:hanging="360"/>
      </w:pPr>
    </w:lvl>
    <w:lvl w:ilvl="8" w:tplc="F1A255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755"/>
    <w:multiLevelType w:val="hybridMultilevel"/>
    <w:tmpl w:val="204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34BD"/>
    <w:multiLevelType w:val="hybridMultilevel"/>
    <w:tmpl w:val="C3D20C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97408">
    <w:abstractNumId w:val="1"/>
  </w:num>
  <w:num w:numId="2" w16cid:durableId="179124808">
    <w:abstractNumId w:val="2"/>
  </w:num>
  <w:num w:numId="3" w16cid:durableId="1449204216">
    <w:abstractNumId w:val="0"/>
  </w:num>
  <w:num w:numId="4" w16cid:durableId="52829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5"/>
    <w:rsid w:val="001440C9"/>
    <w:rsid w:val="005B32EC"/>
    <w:rsid w:val="009246A4"/>
    <w:rsid w:val="009B76B6"/>
    <w:rsid w:val="00F2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430E"/>
  <w15:chartTrackingRefBased/>
  <w15:docId w15:val="{D48F3716-F4E7-4DB6-82B9-8356968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39"/>
    <w:rsid w:val="00F252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2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etropoliagzm.pl/artykul/34552/125421/program-dzialan-strategicznych-gornoslasko-zaglebiowskiej-metropolii-do-roku-2022" TargetMode="External"/><Relationship Id="rId5" Type="http://schemas.openxmlformats.org/officeDocument/2006/relationships/hyperlink" Target="https://bip.metropoliagzm.pl/artykul/34552/125421/program-dzialan-strategicznych-gornoslasko-zaglebiowskiej-metropolii-do-roku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2024-01-04T13:12:00Z</dcterms:created>
  <dcterms:modified xsi:type="dcterms:W3CDTF">2024-01-04T13:13:00Z</dcterms:modified>
</cp:coreProperties>
</file>