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3D867CBF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14:paraId="056B89D3" w14:textId="50373229" w:rsidR="00931660" w:rsidRDefault="003659EE" w:rsidP="008D0737">
      <w:pPr>
        <w:jc w:val="left"/>
        <w:rPr>
          <w:rFonts w:ascii="Arial" w:hAnsi="Arial" w:cs="Arial"/>
          <w:sz w:val="22"/>
        </w:rPr>
      </w:pPr>
      <w:r w:rsidRPr="04B7DD94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04B7DD94">
        <w:rPr>
          <w:rFonts w:ascii="Arial" w:hAnsi="Arial" w:cs="Arial"/>
          <w:sz w:val="22"/>
        </w:rPr>
        <w:t>IN</w:t>
      </w:r>
      <w:r w:rsidR="00DC4535" w:rsidRPr="04B7DD94">
        <w:rPr>
          <w:rFonts w:ascii="Arial" w:hAnsi="Arial" w:cs="Arial"/>
          <w:sz w:val="22"/>
        </w:rPr>
        <w:t>.</w:t>
      </w:r>
      <w:r w:rsidR="00B727A1" w:rsidRPr="04B7DD94">
        <w:rPr>
          <w:rFonts w:ascii="Arial" w:hAnsi="Arial" w:cs="Arial"/>
          <w:sz w:val="22"/>
        </w:rPr>
        <w:t>13</w:t>
      </w:r>
      <w:r w:rsidR="57B77A1B" w:rsidRPr="04B7DD94">
        <w:rPr>
          <w:rFonts w:ascii="Arial" w:hAnsi="Arial" w:cs="Arial"/>
          <w:sz w:val="22"/>
        </w:rPr>
        <w:t>33</w:t>
      </w:r>
      <w:r w:rsidR="00B727A1" w:rsidRPr="04B7DD94">
        <w:rPr>
          <w:rFonts w:ascii="Arial" w:hAnsi="Arial" w:cs="Arial"/>
          <w:sz w:val="22"/>
        </w:rPr>
        <w:t>.2</w:t>
      </w:r>
      <w:r w:rsidR="71BF035E" w:rsidRPr="04B7DD94">
        <w:rPr>
          <w:rFonts w:ascii="Arial" w:hAnsi="Arial" w:cs="Arial"/>
          <w:sz w:val="22"/>
        </w:rPr>
        <w:t>9</w:t>
      </w:r>
      <w:r w:rsidR="00DC4535" w:rsidRPr="04B7DD94">
        <w:rPr>
          <w:rFonts w:ascii="Arial" w:hAnsi="Arial" w:cs="Arial"/>
          <w:sz w:val="22"/>
        </w:rPr>
        <w:t>.2022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693E440A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NoSpacing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BodyText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7F96BEDD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095D1F3D" w14:textId="29CEE6BE" w:rsidR="19DE71A2" w:rsidRPr="00967729" w:rsidRDefault="5FFB617C" w:rsidP="7F96BEDD">
            <w:pPr>
              <w:pStyle w:val="Bezodstpw1"/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F96BEDD">
              <w:rPr>
                <w:rFonts w:ascii="Arial" w:eastAsia="Arial" w:hAnsi="Arial" w:cs="Arial"/>
                <w:b/>
                <w:bCs/>
                <w:color w:val="000000" w:themeColor="text1"/>
              </w:rPr>
              <w:t>Usługi serwisowe i bieżące naprawy systemów i sprzętu komputerowego</w:t>
            </w:r>
          </w:p>
          <w:p w14:paraId="5AD571EF" w14:textId="132ABCED" w:rsidR="04B7DD94" w:rsidRPr="00967729" w:rsidRDefault="04B7DD94" w:rsidP="00012093">
            <w:pPr>
              <w:spacing w:after="0" w:line="360" w:lineRule="auto"/>
              <w:rPr>
                <w:rFonts w:ascii="Arial" w:eastAsia="Calibri" w:hAnsi="Arial" w:cs="Arial"/>
                <w:sz w:val="22"/>
              </w:rPr>
            </w:pPr>
          </w:p>
          <w:p w14:paraId="13E97B07" w14:textId="01970155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yperlink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29CD92E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51E0" w14:textId="77777777" w:rsidR="006037D2" w:rsidRDefault="006037D2" w:rsidP="00911CEB">
      <w:pPr>
        <w:spacing w:after="0" w:line="240" w:lineRule="auto"/>
      </w:pPr>
      <w:r>
        <w:separator/>
      </w:r>
    </w:p>
  </w:endnote>
  <w:endnote w:type="continuationSeparator" w:id="0">
    <w:p w14:paraId="28452B84" w14:textId="77777777" w:rsidR="006037D2" w:rsidRDefault="006037D2" w:rsidP="00911CEB">
      <w:pPr>
        <w:spacing w:after="0" w:line="240" w:lineRule="auto"/>
      </w:pPr>
      <w:r>
        <w:continuationSeparator/>
      </w:r>
    </w:p>
  </w:endnote>
  <w:endnote w:type="continuationNotice" w:id="1">
    <w:p w14:paraId="12301AF7" w14:textId="77777777" w:rsidR="006037D2" w:rsidRDefault="00603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7F83" w14:textId="77777777" w:rsidR="006037D2" w:rsidRDefault="006037D2" w:rsidP="00911CEB">
      <w:pPr>
        <w:spacing w:after="0" w:line="240" w:lineRule="auto"/>
      </w:pPr>
      <w:r>
        <w:separator/>
      </w:r>
    </w:p>
  </w:footnote>
  <w:footnote w:type="continuationSeparator" w:id="0">
    <w:p w14:paraId="608FFF37" w14:textId="77777777" w:rsidR="006037D2" w:rsidRDefault="006037D2" w:rsidP="00911CEB">
      <w:pPr>
        <w:spacing w:after="0" w:line="240" w:lineRule="auto"/>
      </w:pPr>
      <w:r>
        <w:continuationSeparator/>
      </w:r>
    </w:p>
  </w:footnote>
  <w:footnote w:type="continuationNotice" w:id="1">
    <w:p w14:paraId="75A8C66B" w14:textId="77777777" w:rsidR="006037D2" w:rsidRDefault="006037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Heading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Heading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Heading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Heading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32C2D9BB"/>
    <w:rsid w:val="34EE4842"/>
    <w:rsid w:val="3705C007"/>
    <w:rsid w:val="37F19574"/>
    <w:rsid w:val="382CEE62"/>
    <w:rsid w:val="38355D73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Heading2">
    <w:name w:val="heading 2"/>
    <w:basedOn w:val="Normal"/>
    <w:next w:val="Heading3"/>
    <w:link w:val="Heading2Char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Heading3">
    <w:name w:val="heading 3"/>
    <w:basedOn w:val="Normal"/>
    <w:link w:val="Heading3Char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Heading4">
    <w:name w:val="heading 4"/>
    <w:basedOn w:val="Normal"/>
    <w:link w:val="Heading4Char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C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11CEB"/>
    <w:rPr>
      <w:color w:val="0000FF" w:themeColor="hyperlink"/>
      <w:u w:val="single"/>
    </w:rPr>
  </w:style>
  <w:style w:type="paragraph" w:styleId="ListParagraph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"/>
    <w:next w:val="Akapitzlist1"/>
    <w:link w:val="ListParagraphChar1"/>
    <w:qFormat/>
    <w:rsid w:val="004A4EB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060E5"/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Emphasis">
    <w:name w:val="Emphasis"/>
    <w:qFormat/>
    <w:rsid w:val="00781AD7"/>
    <w:rPr>
      <w:i/>
      <w:iCs/>
    </w:rPr>
  </w:style>
  <w:style w:type="numbering" w:customStyle="1" w:styleId="WWNum1">
    <w:name w:val="WWNum1"/>
    <w:basedOn w:val="NoList"/>
    <w:rsid w:val="00781AD7"/>
    <w:pPr>
      <w:numPr>
        <w:numId w:val="4"/>
      </w:numPr>
    </w:pPr>
  </w:style>
  <w:style w:type="numbering" w:customStyle="1" w:styleId="WWNum2">
    <w:name w:val="WWNum2"/>
    <w:basedOn w:val="NoList"/>
    <w:rsid w:val="00781AD7"/>
    <w:pPr>
      <w:numPr>
        <w:numId w:val="5"/>
      </w:numPr>
    </w:pPr>
  </w:style>
  <w:style w:type="numbering" w:customStyle="1" w:styleId="WWNum3">
    <w:name w:val="WWNum3"/>
    <w:basedOn w:val="NoList"/>
    <w:rsid w:val="00781AD7"/>
    <w:pPr>
      <w:numPr>
        <w:numId w:val="6"/>
      </w:numPr>
    </w:pPr>
  </w:style>
  <w:style w:type="numbering" w:customStyle="1" w:styleId="WWNum4">
    <w:name w:val="WWNum4"/>
    <w:basedOn w:val="NoList"/>
    <w:rsid w:val="00781AD7"/>
    <w:pPr>
      <w:numPr>
        <w:numId w:val="7"/>
      </w:numPr>
    </w:pPr>
  </w:style>
  <w:style w:type="numbering" w:customStyle="1" w:styleId="WWNum5">
    <w:name w:val="WWNum5"/>
    <w:basedOn w:val="NoList"/>
    <w:rsid w:val="00781AD7"/>
    <w:pPr>
      <w:numPr>
        <w:numId w:val="8"/>
      </w:numPr>
    </w:pPr>
  </w:style>
  <w:style w:type="numbering" w:customStyle="1" w:styleId="WWNum6">
    <w:name w:val="WWNum6"/>
    <w:basedOn w:val="NoList"/>
    <w:rsid w:val="00781AD7"/>
    <w:pPr>
      <w:numPr>
        <w:numId w:val="9"/>
      </w:numPr>
    </w:pPr>
  </w:style>
  <w:style w:type="numbering" w:customStyle="1" w:styleId="WWNum7">
    <w:name w:val="WWNum7"/>
    <w:basedOn w:val="NoList"/>
    <w:rsid w:val="00781AD7"/>
    <w:pPr>
      <w:numPr>
        <w:numId w:val="10"/>
      </w:numPr>
    </w:pPr>
  </w:style>
  <w:style w:type="numbering" w:customStyle="1" w:styleId="WWNum8">
    <w:name w:val="WWNum8"/>
    <w:basedOn w:val="NoList"/>
    <w:rsid w:val="00781AD7"/>
    <w:pPr>
      <w:numPr>
        <w:numId w:val="11"/>
      </w:numPr>
    </w:pPr>
  </w:style>
  <w:style w:type="numbering" w:customStyle="1" w:styleId="WWNum9">
    <w:name w:val="WWNum9"/>
    <w:basedOn w:val="NoList"/>
    <w:rsid w:val="00781AD7"/>
    <w:pPr>
      <w:numPr>
        <w:numId w:val="12"/>
      </w:numPr>
    </w:pPr>
  </w:style>
  <w:style w:type="numbering" w:customStyle="1" w:styleId="WWNum10">
    <w:name w:val="WWNum10"/>
    <w:basedOn w:val="NoList"/>
    <w:rsid w:val="00781AD7"/>
    <w:pPr>
      <w:numPr>
        <w:numId w:val="13"/>
      </w:numPr>
    </w:pPr>
  </w:style>
  <w:style w:type="numbering" w:customStyle="1" w:styleId="WWNum11">
    <w:name w:val="WWNum11"/>
    <w:basedOn w:val="NoList"/>
    <w:rsid w:val="00781AD7"/>
    <w:pPr>
      <w:numPr>
        <w:numId w:val="14"/>
      </w:numPr>
    </w:pPr>
  </w:style>
  <w:style w:type="numbering" w:customStyle="1" w:styleId="WWNum12">
    <w:name w:val="WWNum12"/>
    <w:basedOn w:val="NoList"/>
    <w:rsid w:val="00781AD7"/>
    <w:pPr>
      <w:numPr>
        <w:numId w:val="239"/>
      </w:numPr>
    </w:pPr>
  </w:style>
  <w:style w:type="numbering" w:customStyle="1" w:styleId="WWNum13">
    <w:name w:val="WWNum13"/>
    <w:basedOn w:val="NoList"/>
    <w:rsid w:val="00781AD7"/>
    <w:pPr>
      <w:numPr>
        <w:numId w:val="15"/>
      </w:numPr>
    </w:pPr>
  </w:style>
  <w:style w:type="numbering" w:customStyle="1" w:styleId="WWNum14">
    <w:name w:val="WWNum14"/>
    <w:basedOn w:val="NoList"/>
    <w:rsid w:val="00781AD7"/>
    <w:pPr>
      <w:numPr>
        <w:numId w:val="240"/>
      </w:numPr>
    </w:pPr>
  </w:style>
  <w:style w:type="numbering" w:customStyle="1" w:styleId="WWNum15">
    <w:name w:val="WWNum15"/>
    <w:basedOn w:val="NoList"/>
    <w:rsid w:val="00781AD7"/>
    <w:pPr>
      <w:numPr>
        <w:numId w:val="16"/>
      </w:numPr>
    </w:pPr>
  </w:style>
  <w:style w:type="numbering" w:customStyle="1" w:styleId="WWNum16">
    <w:name w:val="WWNum16"/>
    <w:basedOn w:val="NoList"/>
    <w:rsid w:val="00781AD7"/>
    <w:pPr>
      <w:numPr>
        <w:numId w:val="17"/>
      </w:numPr>
    </w:pPr>
  </w:style>
  <w:style w:type="numbering" w:customStyle="1" w:styleId="WWNum17">
    <w:name w:val="WWNum17"/>
    <w:basedOn w:val="NoList"/>
    <w:rsid w:val="00781AD7"/>
    <w:pPr>
      <w:numPr>
        <w:numId w:val="18"/>
      </w:numPr>
    </w:pPr>
  </w:style>
  <w:style w:type="numbering" w:customStyle="1" w:styleId="WWNum18">
    <w:name w:val="WWNum18"/>
    <w:basedOn w:val="NoList"/>
    <w:rsid w:val="00781AD7"/>
    <w:pPr>
      <w:numPr>
        <w:numId w:val="19"/>
      </w:numPr>
    </w:pPr>
  </w:style>
  <w:style w:type="numbering" w:customStyle="1" w:styleId="WWNum19">
    <w:name w:val="WWNum19"/>
    <w:basedOn w:val="NoList"/>
    <w:rsid w:val="00781AD7"/>
    <w:pPr>
      <w:numPr>
        <w:numId w:val="20"/>
      </w:numPr>
    </w:pPr>
  </w:style>
  <w:style w:type="numbering" w:customStyle="1" w:styleId="WWNum20">
    <w:name w:val="WWNum20"/>
    <w:basedOn w:val="NoList"/>
    <w:rsid w:val="00781AD7"/>
    <w:pPr>
      <w:numPr>
        <w:numId w:val="21"/>
      </w:numPr>
    </w:pPr>
  </w:style>
  <w:style w:type="numbering" w:customStyle="1" w:styleId="WWNum21">
    <w:name w:val="WWNum21"/>
    <w:basedOn w:val="NoList"/>
    <w:rsid w:val="00781AD7"/>
    <w:pPr>
      <w:numPr>
        <w:numId w:val="22"/>
      </w:numPr>
    </w:pPr>
  </w:style>
  <w:style w:type="numbering" w:customStyle="1" w:styleId="WWNum22">
    <w:name w:val="WWNum22"/>
    <w:basedOn w:val="NoList"/>
    <w:rsid w:val="00781AD7"/>
    <w:pPr>
      <w:numPr>
        <w:numId w:val="23"/>
      </w:numPr>
    </w:pPr>
  </w:style>
  <w:style w:type="numbering" w:customStyle="1" w:styleId="WWNum23">
    <w:name w:val="WWNum23"/>
    <w:basedOn w:val="NoList"/>
    <w:rsid w:val="00781AD7"/>
    <w:pPr>
      <w:numPr>
        <w:numId w:val="24"/>
      </w:numPr>
    </w:pPr>
  </w:style>
  <w:style w:type="numbering" w:customStyle="1" w:styleId="WWNum24">
    <w:name w:val="WWNum24"/>
    <w:basedOn w:val="NoList"/>
    <w:rsid w:val="00781AD7"/>
    <w:pPr>
      <w:numPr>
        <w:numId w:val="25"/>
      </w:numPr>
    </w:pPr>
  </w:style>
  <w:style w:type="numbering" w:customStyle="1" w:styleId="WWNum25">
    <w:name w:val="WWNum25"/>
    <w:basedOn w:val="NoList"/>
    <w:rsid w:val="00781AD7"/>
    <w:pPr>
      <w:numPr>
        <w:numId w:val="26"/>
      </w:numPr>
    </w:pPr>
  </w:style>
  <w:style w:type="numbering" w:customStyle="1" w:styleId="WWNum26">
    <w:name w:val="WWNum26"/>
    <w:basedOn w:val="NoList"/>
    <w:rsid w:val="00781AD7"/>
    <w:pPr>
      <w:numPr>
        <w:numId w:val="27"/>
      </w:numPr>
    </w:pPr>
  </w:style>
  <w:style w:type="numbering" w:customStyle="1" w:styleId="WWNum27">
    <w:name w:val="WWNum27"/>
    <w:basedOn w:val="NoList"/>
    <w:rsid w:val="00781AD7"/>
    <w:pPr>
      <w:numPr>
        <w:numId w:val="28"/>
      </w:numPr>
    </w:pPr>
  </w:style>
  <w:style w:type="numbering" w:customStyle="1" w:styleId="WWNum28">
    <w:name w:val="WWNum28"/>
    <w:basedOn w:val="NoList"/>
    <w:rsid w:val="00781AD7"/>
    <w:pPr>
      <w:numPr>
        <w:numId w:val="29"/>
      </w:numPr>
    </w:pPr>
  </w:style>
  <w:style w:type="numbering" w:customStyle="1" w:styleId="WWNum29">
    <w:name w:val="WWNum29"/>
    <w:basedOn w:val="NoList"/>
    <w:rsid w:val="00781AD7"/>
    <w:pPr>
      <w:numPr>
        <w:numId w:val="30"/>
      </w:numPr>
    </w:pPr>
  </w:style>
  <w:style w:type="numbering" w:customStyle="1" w:styleId="WWNum31">
    <w:name w:val="WWNum31"/>
    <w:basedOn w:val="NoList"/>
    <w:rsid w:val="00781AD7"/>
    <w:pPr>
      <w:numPr>
        <w:numId w:val="31"/>
      </w:numPr>
    </w:pPr>
  </w:style>
  <w:style w:type="numbering" w:customStyle="1" w:styleId="WWNum32">
    <w:name w:val="WWNum32"/>
    <w:basedOn w:val="NoList"/>
    <w:rsid w:val="00781AD7"/>
    <w:pPr>
      <w:numPr>
        <w:numId w:val="32"/>
      </w:numPr>
    </w:pPr>
  </w:style>
  <w:style w:type="numbering" w:customStyle="1" w:styleId="WWNum33">
    <w:name w:val="WWNum33"/>
    <w:basedOn w:val="NoList"/>
    <w:rsid w:val="00781AD7"/>
    <w:pPr>
      <w:numPr>
        <w:numId w:val="33"/>
      </w:numPr>
    </w:pPr>
  </w:style>
  <w:style w:type="numbering" w:customStyle="1" w:styleId="WWNum34">
    <w:name w:val="WWNum34"/>
    <w:basedOn w:val="NoList"/>
    <w:rsid w:val="00781AD7"/>
    <w:pPr>
      <w:numPr>
        <w:numId w:val="34"/>
      </w:numPr>
    </w:pPr>
  </w:style>
  <w:style w:type="numbering" w:customStyle="1" w:styleId="WWNum35">
    <w:name w:val="WWNum35"/>
    <w:basedOn w:val="NoList"/>
    <w:rsid w:val="00781AD7"/>
    <w:pPr>
      <w:numPr>
        <w:numId w:val="35"/>
      </w:numPr>
    </w:pPr>
  </w:style>
  <w:style w:type="numbering" w:customStyle="1" w:styleId="WWNum36">
    <w:name w:val="WWNum36"/>
    <w:basedOn w:val="NoList"/>
    <w:rsid w:val="00781AD7"/>
    <w:pPr>
      <w:numPr>
        <w:numId w:val="36"/>
      </w:numPr>
    </w:pPr>
  </w:style>
  <w:style w:type="numbering" w:customStyle="1" w:styleId="WWNum37">
    <w:name w:val="WWNum37"/>
    <w:basedOn w:val="NoList"/>
    <w:rsid w:val="00781AD7"/>
    <w:pPr>
      <w:numPr>
        <w:numId w:val="37"/>
      </w:numPr>
    </w:pPr>
  </w:style>
  <w:style w:type="numbering" w:customStyle="1" w:styleId="WWNum38">
    <w:name w:val="WWNum38"/>
    <w:basedOn w:val="NoList"/>
    <w:rsid w:val="00781AD7"/>
    <w:pPr>
      <w:numPr>
        <w:numId w:val="38"/>
      </w:numPr>
    </w:pPr>
  </w:style>
  <w:style w:type="numbering" w:customStyle="1" w:styleId="WWNum39">
    <w:name w:val="WWNum39"/>
    <w:basedOn w:val="NoList"/>
    <w:rsid w:val="00781AD7"/>
    <w:pPr>
      <w:numPr>
        <w:numId w:val="39"/>
      </w:numPr>
    </w:pPr>
  </w:style>
  <w:style w:type="numbering" w:customStyle="1" w:styleId="WWNum40">
    <w:name w:val="WWNum40"/>
    <w:basedOn w:val="NoList"/>
    <w:rsid w:val="00781AD7"/>
    <w:pPr>
      <w:numPr>
        <w:numId w:val="40"/>
      </w:numPr>
    </w:pPr>
  </w:style>
  <w:style w:type="numbering" w:customStyle="1" w:styleId="WWNum41">
    <w:name w:val="WWNum41"/>
    <w:basedOn w:val="NoList"/>
    <w:rsid w:val="00781AD7"/>
    <w:pPr>
      <w:numPr>
        <w:numId w:val="41"/>
      </w:numPr>
    </w:pPr>
  </w:style>
  <w:style w:type="numbering" w:customStyle="1" w:styleId="WWNum42">
    <w:name w:val="WWNum42"/>
    <w:basedOn w:val="NoList"/>
    <w:rsid w:val="00781AD7"/>
    <w:pPr>
      <w:numPr>
        <w:numId w:val="42"/>
      </w:numPr>
    </w:pPr>
  </w:style>
  <w:style w:type="numbering" w:customStyle="1" w:styleId="WWNum43">
    <w:name w:val="WWNum43"/>
    <w:basedOn w:val="NoList"/>
    <w:rsid w:val="00781AD7"/>
    <w:pPr>
      <w:numPr>
        <w:numId w:val="43"/>
      </w:numPr>
    </w:pPr>
  </w:style>
  <w:style w:type="numbering" w:customStyle="1" w:styleId="WWNum44">
    <w:name w:val="WWNum44"/>
    <w:basedOn w:val="NoList"/>
    <w:rsid w:val="00781AD7"/>
    <w:pPr>
      <w:numPr>
        <w:numId w:val="44"/>
      </w:numPr>
    </w:pPr>
  </w:style>
  <w:style w:type="numbering" w:customStyle="1" w:styleId="WWNum46">
    <w:name w:val="WWNum46"/>
    <w:basedOn w:val="NoList"/>
    <w:rsid w:val="00781AD7"/>
    <w:pPr>
      <w:numPr>
        <w:numId w:val="45"/>
      </w:numPr>
    </w:pPr>
  </w:style>
  <w:style w:type="numbering" w:customStyle="1" w:styleId="WWNum47">
    <w:name w:val="WWNum47"/>
    <w:basedOn w:val="NoList"/>
    <w:rsid w:val="00781AD7"/>
    <w:pPr>
      <w:numPr>
        <w:numId w:val="46"/>
      </w:numPr>
    </w:pPr>
  </w:style>
  <w:style w:type="numbering" w:customStyle="1" w:styleId="WWNum48">
    <w:name w:val="WWNum48"/>
    <w:basedOn w:val="NoList"/>
    <w:rsid w:val="00781AD7"/>
    <w:pPr>
      <w:numPr>
        <w:numId w:val="47"/>
      </w:numPr>
    </w:pPr>
  </w:style>
  <w:style w:type="numbering" w:customStyle="1" w:styleId="WWNum49">
    <w:name w:val="WWNum49"/>
    <w:basedOn w:val="NoList"/>
    <w:rsid w:val="00781AD7"/>
    <w:pPr>
      <w:numPr>
        <w:numId w:val="48"/>
      </w:numPr>
    </w:pPr>
  </w:style>
  <w:style w:type="numbering" w:customStyle="1" w:styleId="WWNum50">
    <w:name w:val="WWNum50"/>
    <w:basedOn w:val="NoList"/>
    <w:rsid w:val="00781AD7"/>
    <w:pPr>
      <w:numPr>
        <w:numId w:val="49"/>
      </w:numPr>
    </w:pPr>
  </w:style>
  <w:style w:type="numbering" w:customStyle="1" w:styleId="WWNum51">
    <w:name w:val="WWNum51"/>
    <w:basedOn w:val="NoList"/>
    <w:rsid w:val="00781AD7"/>
    <w:pPr>
      <w:numPr>
        <w:numId w:val="50"/>
      </w:numPr>
    </w:pPr>
  </w:style>
  <w:style w:type="numbering" w:customStyle="1" w:styleId="WWNum52">
    <w:name w:val="WWNum52"/>
    <w:basedOn w:val="NoList"/>
    <w:rsid w:val="00781AD7"/>
    <w:pPr>
      <w:numPr>
        <w:numId w:val="51"/>
      </w:numPr>
    </w:pPr>
  </w:style>
  <w:style w:type="numbering" w:customStyle="1" w:styleId="WWNum53">
    <w:name w:val="WWNum53"/>
    <w:basedOn w:val="NoList"/>
    <w:rsid w:val="00781AD7"/>
    <w:pPr>
      <w:numPr>
        <w:numId w:val="52"/>
      </w:numPr>
    </w:pPr>
  </w:style>
  <w:style w:type="numbering" w:customStyle="1" w:styleId="WWNum55">
    <w:name w:val="WWNum55"/>
    <w:basedOn w:val="NoList"/>
    <w:rsid w:val="00781AD7"/>
    <w:pPr>
      <w:numPr>
        <w:numId w:val="53"/>
      </w:numPr>
    </w:pPr>
  </w:style>
  <w:style w:type="numbering" w:customStyle="1" w:styleId="WWNum56">
    <w:name w:val="WWNum56"/>
    <w:basedOn w:val="NoList"/>
    <w:rsid w:val="00781AD7"/>
    <w:pPr>
      <w:numPr>
        <w:numId w:val="54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Heading2Char">
    <w:name w:val="Heading 2 Char"/>
    <w:basedOn w:val="DefaultParagraphFont"/>
    <w:link w:val="Heading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Footer">
    <w:name w:val="footer"/>
    <w:basedOn w:val="Standard"/>
    <w:link w:val="FooterChar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itle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">
    <w:name w:val="Nagłówek1"/>
    <w:basedOn w:val="Normal"/>
    <w:next w:val="BodyText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C060E5"/>
    <w:rPr>
      <w:rFonts w:ascii="Calibri" w:eastAsia="Calibri" w:hAnsi="Calibri" w:cs="Times New Roman"/>
      <w:sz w:val="18"/>
      <w:lang w:eastAsia="zh-CN"/>
    </w:rPr>
  </w:style>
  <w:style w:type="paragraph" w:styleId="List">
    <w:name w:val="List"/>
    <w:basedOn w:val="BodyText"/>
    <w:rsid w:val="00C060E5"/>
    <w:rPr>
      <w:rFonts w:cs="Mangal"/>
    </w:rPr>
  </w:style>
  <w:style w:type="paragraph" w:styleId="Caption">
    <w:name w:val="caption"/>
    <w:basedOn w:val="Normal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BalloonText">
    <w:name w:val="Balloon Text"/>
    <w:basedOn w:val="Normal"/>
    <w:link w:val="BalloonTextChar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efaultParagraphFont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Web">
    <w:name w:val="Normal (Web)"/>
    <w:basedOn w:val="Normal"/>
    <w:link w:val="NormalWebChar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efaultParagraphFont"/>
    <w:uiPriority w:val="99"/>
    <w:semiHidden/>
    <w:rsid w:val="000B3C1C"/>
    <w:rPr>
      <w:rFonts w:ascii="Calibri" w:eastAsia="Calibri" w:hAnsi="Calibri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rsid w:val="000B3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unhideWhenUsed/>
    <w:rsid w:val="00C060E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ListParagraphChar1">
    <w:name w:val="List Paragraph Char1"/>
    <w:aliases w:val="Numerowanie Char,Odstavec Char,CP-UC Char,CP-Punkty Char,Bullet List Char,List - bullets Char,Equipment Char,Bullet 1 Char,List Paragraph1 Char,List Paragraph Char Char Char,b1 Char,Figure_name Char,Numbered Indented Text Char"/>
    <w:basedOn w:val="DefaultParagraphFont"/>
    <w:link w:val="ListParagraph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NoList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efaultParagraphFont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Heading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efaultParagraphFont"/>
    <w:rsid w:val="006D36F7"/>
  </w:style>
  <w:style w:type="character" w:customStyle="1" w:styleId="ng-scope">
    <w:name w:val="ng-scope"/>
    <w:basedOn w:val="DefaultParagraphFont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5A64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efaultParagraphFont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efaultParagraphFont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leGrid">
    <w:name w:val="Table Grid"/>
    <w:basedOn w:val="TableNormal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Bullet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TOC1">
    <w:name w:val="toc 1"/>
    <w:basedOn w:val="Normal"/>
    <w:next w:val="Normal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Heading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efaultParagraphFont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5D6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Bullet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Revision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efaultParagraphFont"/>
    <w:rsid w:val="00BD29C3"/>
  </w:style>
  <w:style w:type="paragraph" w:customStyle="1" w:styleId="naglowekcenter">
    <w:name w:val="naglowek_center"/>
    <w:basedOn w:val="Normal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6F63"/>
    <w:rPr>
      <w:rFonts w:ascii="Calibri" w:hAnsi="Calibri"/>
      <w:szCs w:val="21"/>
    </w:rPr>
  </w:style>
  <w:style w:type="character" w:customStyle="1" w:styleId="NormalWebChar">
    <w:name w:val="Normal (Web) Char"/>
    <w:link w:val="Normal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7F7EFC"/>
  </w:style>
  <w:style w:type="paragraph" w:customStyle="1" w:styleId="Tekstpodstawowy23">
    <w:name w:val="Tekst podstawowy 23"/>
    <w:basedOn w:val="Normal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efaultParagraphFont"/>
    <w:rsid w:val="001F26FD"/>
  </w:style>
  <w:style w:type="paragraph" w:customStyle="1" w:styleId="paragraph">
    <w:name w:val="paragraph"/>
    <w:basedOn w:val="Normal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efaultParagraphFont"/>
    <w:rsid w:val="00FE5E62"/>
  </w:style>
  <w:style w:type="character" w:customStyle="1" w:styleId="eop">
    <w:name w:val="eop"/>
    <w:basedOn w:val="DefaultParagraphFont"/>
    <w:rsid w:val="00FE5E62"/>
  </w:style>
  <w:style w:type="character" w:customStyle="1" w:styleId="scxw230766212">
    <w:name w:val="scxw230766212"/>
    <w:basedOn w:val="DefaultParagraphFont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4FFF383380874B9476BD92CC59FAD4" ma:contentTypeVersion="5" ma:contentTypeDescription="Utwórz nowy dokument." ma:contentTypeScope="" ma:versionID="e18cfb3778ec570f29685d140315d686">
  <xsd:schema xmlns:xsd="http://www.w3.org/2001/XMLSchema" xmlns:xs="http://www.w3.org/2001/XMLSchema" xmlns:p="http://schemas.microsoft.com/office/2006/metadata/properties" xmlns:ns2="918d6fc8-a8da-4bed-a7e7-dd00dc41e1f6" xmlns:ns3="2955eb77-eebe-4f5e-b776-44f4fe88c332" targetNamespace="http://schemas.microsoft.com/office/2006/metadata/properties" ma:root="true" ma:fieldsID="920174bf3c0cb50fe559f60789a9b5c2" ns2:_="" ns3:_="">
    <xsd:import namespace="918d6fc8-a8da-4bed-a7e7-dd00dc41e1f6"/>
    <xsd:import namespace="2955eb77-eebe-4f5e-b776-44f4fe88c3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6fc8-a8da-4bed-a7e7-dd00dc41e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eb77-eebe-4f5e-b776-44f4fe88c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854C-82D1-421C-B3EB-5ABEA2382B6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2955eb77-eebe-4f5e-b776-44f4fe88c332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918d6fc8-a8da-4bed-a7e7-dd00dc41e1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C53ED8-777F-479A-93FD-D4FD4DA0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d6fc8-a8da-4bed-a7e7-dd00dc41e1f6"/>
    <ds:schemaRef ds:uri="2955eb77-eebe-4f5e-b776-44f4fe88c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4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Katarzyna  Kucia</cp:lastModifiedBy>
  <cp:revision>46</cp:revision>
  <cp:lastPrinted>2021-03-30T11:33:00Z</cp:lastPrinted>
  <dcterms:created xsi:type="dcterms:W3CDTF">2022-07-07T08:20:00Z</dcterms:created>
  <dcterms:modified xsi:type="dcterms:W3CDTF">2022-09-07T12:25:00Z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0x010100F94FFF383380874B9476BD92CC59FAD4</vt:lpwstr>
  </property>
</Properties>
</file>