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637A6" w14:textId="77777777" w:rsidR="0056600B" w:rsidRPr="00FA2E72" w:rsidRDefault="0056600B" w:rsidP="00460A5B">
      <w:pPr>
        <w:pStyle w:val="Tekstpodstawowy"/>
        <w:kinsoku w:val="0"/>
        <w:overflowPunct w:val="0"/>
        <w:rPr>
          <w:szCs w:val="22"/>
        </w:rPr>
      </w:pPr>
    </w:p>
    <w:p w14:paraId="38D1D13E" w14:textId="77777777" w:rsidR="0056600B" w:rsidRPr="00FA2E72" w:rsidRDefault="0056600B" w:rsidP="00460A5B">
      <w:pPr>
        <w:pStyle w:val="Tekstpodstawowy"/>
        <w:kinsoku w:val="0"/>
        <w:overflowPunct w:val="0"/>
        <w:rPr>
          <w:szCs w:val="22"/>
        </w:rPr>
      </w:pPr>
    </w:p>
    <w:p w14:paraId="64550DC4" w14:textId="77777777" w:rsidR="0056600B" w:rsidRPr="00FA2E72" w:rsidRDefault="0056600B" w:rsidP="00460A5B">
      <w:pPr>
        <w:pStyle w:val="Tekstpodstawowy"/>
        <w:kinsoku w:val="0"/>
        <w:overflowPunct w:val="0"/>
        <w:rPr>
          <w:szCs w:val="22"/>
        </w:rPr>
      </w:pPr>
    </w:p>
    <w:p w14:paraId="2DFDF4AB" w14:textId="77777777" w:rsidR="0056600B" w:rsidRPr="00FA2E72" w:rsidRDefault="0056600B" w:rsidP="00460A5B">
      <w:pPr>
        <w:pStyle w:val="Tekstpodstawowy"/>
        <w:kinsoku w:val="0"/>
        <w:overflowPunct w:val="0"/>
        <w:rPr>
          <w:szCs w:val="22"/>
        </w:rPr>
      </w:pPr>
    </w:p>
    <w:p w14:paraId="029FFD25" w14:textId="77777777" w:rsidR="0056600B" w:rsidRPr="00FA2E72" w:rsidRDefault="0056600B" w:rsidP="00460A5B">
      <w:pPr>
        <w:pStyle w:val="Tekstpodstawowy"/>
        <w:kinsoku w:val="0"/>
        <w:overflowPunct w:val="0"/>
        <w:rPr>
          <w:szCs w:val="22"/>
        </w:rPr>
      </w:pPr>
    </w:p>
    <w:p w14:paraId="4EBF30AF" w14:textId="77777777" w:rsidR="0056600B" w:rsidRPr="00FA2E72" w:rsidRDefault="0056600B" w:rsidP="00460A5B">
      <w:pPr>
        <w:pStyle w:val="Tekstpodstawowy"/>
        <w:kinsoku w:val="0"/>
        <w:overflowPunct w:val="0"/>
        <w:rPr>
          <w:szCs w:val="22"/>
        </w:rPr>
      </w:pPr>
    </w:p>
    <w:p w14:paraId="17BB84EB" w14:textId="77777777" w:rsidR="0056600B" w:rsidRPr="00FA2E72" w:rsidRDefault="0056600B" w:rsidP="00460A5B">
      <w:pPr>
        <w:pStyle w:val="Tekstpodstawowy"/>
        <w:kinsoku w:val="0"/>
        <w:overflowPunct w:val="0"/>
        <w:rPr>
          <w:szCs w:val="22"/>
        </w:rPr>
      </w:pPr>
    </w:p>
    <w:p w14:paraId="0FE6DF99" w14:textId="77777777" w:rsidR="0056600B" w:rsidRPr="00FA2E72" w:rsidRDefault="0056600B" w:rsidP="00460A5B">
      <w:pPr>
        <w:pStyle w:val="Tekstpodstawowy"/>
        <w:kinsoku w:val="0"/>
        <w:overflowPunct w:val="0"/>
        <w:rPr>
          <w:szCs w:val="22"/>
        </w:rPr>
      </w:pPr>
    </w:p>
    <w:p w14:paraId="271CBB36" w14:textId="77777777" w:rsidR="0056600B" w:rsidRPr="00FA2E72" w:rsidRDefault="0056600B" w:rsidP="00460A5B">
      <w:pPr>
        <w:pStyle w:val="Tekstpodstawowy"/>
        <w:kinsoku w:val="0"/>
        <w:overflowPunct w:val="0"/>
        <w:rPr>
          <w:szCs w:val="22"/>
        </w:rPr>
      </w:pPr>
    </w:p>
    <w:p w14:paraId="1446DD2A" w14:textId="77777777" w:rsidR="0056600B" w:rsidRPr="00FA2E72" w:rsidRDefault="0056600B" w:rsidP="00460A5B">
      <w:pPr>
        <w:pStyle w:val="Tekstpodstawowy"/>
        <w:kinsoku w:val="0"/>
        <w:overflowPunct w:val="0"/>
        <w:rPr>
          <w:szCs w:val="22"/>
        </w:rPr>
      </w:pPr>
    </w:p>
    <w:p w14:paraId="61A3B4C4" w14:textId="77777777" w:rsidR="0056600B" w:rsidRPr="00FA2E72" w:rsidRDefault="0056600B" w:rsidP="00460A5B">
      <w:pPr>
        <w:pStyle w:val="Tekstpodstawowy"/>
        <w:kinsoku w:val="0"/>
        <w:overflowPunct w:val="0"/>
        <w:spacing w:before="5"/>
        <w:rPr>
          <w:szCs w:val="22"/>
        </w:rPr>
      </w:pPr>
    </w:p>
    <w:p w14:paraId="605AB4A5" w14:textId="123784B8" w:rsidR="00DE3931" w:rsidRPr="00FA2E72" w:rsidRDefault="0056600B" w:rsidP="00DC15D4">
      <w:pPr>
        <w:spacing w:line="360" w:lineRule="auto"/>
        <w:jc w:val="center"/>
        <w:rPr>
          <w:rStyle w:val="Tytuksiki"/>
          <w:sz w:val="56"/>
          <w:szCs w:val="28"/>
          <w:u w:val="single"/>
        </w:rPr>
      </w:pPr>
      <w:bookmarkStart w:id="0" w:name="a_2_Załącznik_nr_1_Szczeg_OPZ"/>
      <w:bookmarkEnd w:id="0"/>
      <w:r w:rsidRPr="00FA2E72">
        <w:rPr>
          <w:rStyle w:val="Tytuksiki"/>
          <w:sz w:val="56"/>
          <w:szCs w:val="28"/>
          <w:u w:val="single"/>
        </w:rPr>
        <w:t>OPIS PRZEDMIOTU ZAMÓWIENIA</w:t>
      </w:r>
      <w:r w:rsidR="009B2B28" w:rsidRPr="00FA2E72">
        <w:rPr>
          <w:rStyle w:val="Tytuksiki"/>
          <w:sz w:val="56"/>
          <w:szCs w:val="28"/>
          <w:u w:val="single"/>
        </w:rPr>
        <w:t xml:space="preserve"> </w:t>
      </w:r>
    </w:p>
    <w:p w14:paraId="059A94B1" w14:textId="4D2CCD1D" w:rsidR="0056600B" w:rsidRPr="00FA2E72" w:rsidRDefault="00645A9B" w:rsidP="00EC61D2">
      <w:pPr>
        <w:spacing w:line="360" w:lineRule="auto"/>
        <w:jc w:val="center"/>
        <w:rPr>
          <w:b/>
          <w:smallCaps/>
          <w:spacing w:val="5"/>
          <w:sz w:val="56"/>
          <w:szCs w:val="28"/>
          <w:u w:val="single"/>
        </w:rPr>
      </w:pPr>
      <w:r w:rsidRPr="00FA2E72">
        <w:rPr>
          <w:rStyle w:val="Tytuksiki"/>
          <w:sz w:val="56"/>
          <w:szCs w:val="28"/>
          <w:u w:val="single"/>
        </w:rPr>
        <w:t>U</w:t>
      </w:r>
      <w:r w:rsidR="00D63E7E" w:rsidRPr="00FA2E72">
        <w:rPr>
          <w:rStyle w:val="Tytuksiki"/>
          <w:sz w:val="56"/>
          <w:szCs w:val="28"/>
          <w:u w:val="single"/>
        </w:rPr>
        <w:t>TRZYMANIE SY</w:t>
      </w:r>
      <w:r w:rsidR="00366D5A" w:rsidRPr="00FA2E72">
        <w:rPr>
          <w:rStyle w:val="Tytuksiki"/>
          <w:sz w:val="56"/>
          <w:szCs w:val="28"/>
          <w:u w:val="single"/>
        </w:rPr>
        <w:t>STEMU SDIP II</w:t>
      </w:r>
    </w:p>
    <w:p w14:paraId="1646F2FD" w14:textId="77777777" w:rsidR="0056600B" w:rsidRPr="00FA2E72" w:rsidRDefault="0056600B" w:rsidP="00460A5B">
      <w:pPr>
        <w:pStyle w:val="Tekstpodstawowy"/>
        <w:kinsoku w:val="0"/>
        <w:overflowPunct w:val="0"/>
        <w:rPr>
          <w:b/>
          <w:szCs w:val="22"/>
        </w:rPr>
      </w:pPr>
    </w:p>
    <w:p w14:paraId="5750AF12" w14:textId="77777777" w:rsidR="00D63A0B" w:rsidRPr="00FA2E72" w:rsidRDefault="00D63A0B" w:rsidP="00460A5B">
      <w:pPr>
        <w:rPr>
          <w:szCs w:val="22"/>
        </w:rPr>
      </w:pPr>
      <w:r w:rsidRPr="00FA2E72">
        <w:rPr>
          <w:szCs w:val="22"/>
        </w:rPr>
        <w:br w:type="page"/>
      </w:r>
    </w:p>
    <w:p w14:paraId="4EEAA4DE" w14:textId="5430B16F" w:rsidR="00DE3931" w:rsidRPr="00FA2E72" w:rsidRDefault="007828FE" w:rsidP="00460A5B">
      <w:pPr>
        <w:rPr>
          <w:b/>
          <w:szCs w:val="22"/>
        </w:rPr>
      </w:pPr>
      <w:r w:rsidRPr="00FA2E72">
        <w:rPr>
          <w:b/>
          <w:szCs w:val="22"/>
        </w:rPr>
        <w:lastRenderedPageBreak/>
        <w:t>Spis treści</w:t>
      </w:r>
    </w:p>
    <w:bookmarkStart w:id="1" w:name="bookmark0" w:displacedByCustomXml="next"/>
    <w:bookmarkEnd w:id="1" w:displacedByCustomXml="next"/>
    <w:bookmarkStart w:id="2" w:name="I._słownik_oraz_kody_i_nazwy_usług_wedłu" w:displacedByCustomXml="next"/>
    <w:bookmarkEnd w:id="2" w:displacedByCustomXml="next"/>
    <w:sdt>
      <w:sdtPr>
        <w:id w:val="-730304798"/>
        <w:docPartObj>
          <w:docPartGallery w:val="Table of Contents"/>
          <w:docPartUnique/>
        </w:docPartObj>
      </w:sdtPr>
      <w:sdtEndPr/>
      <w:sdtContent>
        <w:p w14:paraId="597ABBC2" w14:textId="7FE4BFE1" w:rsidR="003F5D49" w:rsidRPr="00FA2E72" w:rsidRDefault="003F5D49" w:rsidP="007828FE">
          <w:pPr>
            <w:pStyle w:val="Bezodstpw"/>
          </w:pPr>
        </w:p>
        <w:p w14:paraId="25511DCE" w14:textId="592F95BA" w:rsidR="008F3DD7" w:rsidRDefault="003F5D49">
          <w:pPr>
            <w:pStyle w:val="Spistreci1"/>
            <w:tabs>
              <w:tab w:val="left" w:pos="44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FA2E72">
            <w:rPr>
              <w:szCs w:val="22"/>
            </w:rPr>
            <w:fldChar w:fldCharType="begin"/>
          </w:r>
          <w:r w:rsidRPr="00FA2E72">
            <w:rPr>
              <w:szCs w:val="22"/>
            </w:rPr>
            <w:instrText xml:space="preserve"> TOC \o "1-3" \h \z \u </w:instrText>
          </w:r>
          <w:r w:rsidRPr="00FA2E72">
            <w:rPr>
              <w:szCs w:val="22"/>
            </w:rPr>
            <w:fldChar w:fldCharType="separate"/>
          </w:r>
          <w:hyperlink w:anchor="_Toc80607184" w:history="1">
            <w:r w:rsidR="008F3DD7" w:rsidRPr="00843CF2">
              <w:rPr>
                <w:rStyle w:val="Hipercze"/>
                <w:noProof/>
              </w:rPr>
              <w:t>1.</w:t>
            </w:r>
            <w:r w:rsidR="008F3DD7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F3DD7" w:rsidRPr="00843CF2">
              <w:rPr>
                <w:rStyle w:val="Hipercze"/>
                <w:noProof/>
              </w:rPr>
              <w:t>Przedmiot zamówienia</w:t>
            </w:r>
            <w:r w:rsidR="008F3DD7">
              <w:rPr>
                <w:noProof/>
                <w:webHidden/>
              </w:rPr>
              <w:tab/>
            </w:r>
            <w:r w:rsidR="008F3DD7">
              <w:rPr>
                <w:noProof/>
                <w:webHidden/>
              </w:rPr>
              <w:fldChar w:fldCharType="begin"/>
            </w:r>
            <w:r w:rsidR="008F3DD7">
              <w:rPr>
                <w:noProof/>
                <w:webHidden/>
              </w:rPr>
              <w:instrText xml:space="preserve"> PAGEREF _Toc80607184 \h </w:instrText>
            </w:r>
            <w:r w:rsidR="008F3DD7">
              <w:rPr>
                <w:noProof/>
                <w:webHidden/>
              </w:rPr>
            </w:r>
            <w:r w:rsidR="008F3DD7">
              <w:rPr>
                <w:noProof/>
                <w:webHidden/>
              </w:rPr>
              <w:fldChar w:fldCharType="separate"/>
            </w:r>
            <w:r w:rsidR="008F3DD7">
              <w:rPr>
                <w:noProof/>
                <w:webHidden/>
              </w:rPr>
              <w:t>3</w:t>
            </w:r>
            <w:r w:rsidR="008F3DD7">
              <w:rPr>
                <w:noProof/>
                <w:webHidden/>
              </w:rPr>
              <w:fldChar w:fldCharType="end"/>
            </w:r>
          </w:hyperlink>
        </w:p>
        <w:p w14:paraId="33F12D12" w14:textId="7CAFEDDE" w:rsidR="008F3DD7" w:rsidRDefault="0007146D">
          <w:pPr>
            <w:pStyle w:val="Spistreci2"/>
            <w:tabs>
              <w:tab w:val="left" w:pos="8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80607185" w:history="1">
            <w:r w:rsidR="008F3DD7" w:rsidRPr="00843CF2">
              <w:rPr>
                <w:rStyle w:val="Hipercze"/>
                <w:noProof/>
              </w:rPr>
              <w:t>1. 1</w:t>
            </w:r>
            <w:r w:rsidR="008F3DD7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F3DD7" w:rsidRPr="00843CF2">
              <w:rPr>
                <w:rStyle w:val="Hipercze"/>
                <w:noProof/>
              </w:rPr>
              <w:t>Informacje ogólne dotyczące przejęcia utrzymania 81 tablic</w:t>
            </w:r>
            <w:r w:rsidR="008F3DD7">
              <w:rPr>
                <w:noProof/>
                <w:webHidden/>
              </w:rPr>
              <w:tab/>
            </w:r>
            <w:r w:rsidR="008F3DD7">
              <w:rPr>
                <w:noProof/>
                <w:webHidden/>
              </w:rPr>
              <w:fldChar w:fldCharType="begin"/>
            </w:r>
            <w:r w:rsidR="008F3DD7">
              <w:rPr>
                <w:noProof/>
                <w:webHidden/>
              </w:rPr>
              <w:instrText xml:space="preserve"> PAGEREF _Toc80607185 \h </w:instrText>
            </w:r>
            <w:r w:rsidR="008F3DD7">
              <w:rPr>
                <w:noProof/>
                <w:webHidden/>
              </w:rPr>
            </w:r>
            <w:r w:rsidR="008F3DD7">
              <w:rPr>
                <w:noProof/>
                <w:webHidden/>
              </w:rPr>
              <w:fldChar w:fldCharType="separate"/>
            </w:r>
            <w:r w:rsidR="008F3DD7">
              <w:rPr>
                <w:noProof/>
                <w:webHidden/>
              </w:rPr>
              <w:t>3</w:t>
            </w:r>
            <w:r w:rsidR="008F3DD7">
              <w:rPr>
                <w:noProof/>
                <w:webHidden/>
              </w:rPr>
              <w:fldChar w:fldCharType="end"/>
            </w:r>
          </w:hyperlink>
        </w:p>
        <w:p w14:paraId="465ADF16" w14:textId="3E410175" w:rsidR="008F3DD7" w:rsidRDefault="0007146D">
          <w:pPr>
            <w:pStyle w:val="Spistreci2"/>
            <w:tabs>
              <w:tab w:val="left" w:pos="8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80607186" w:history="1">
            <w:r w:rsidR="008F3DD7" w:rsidRPr="00843CF2">
              <w:rPr>
                <w:rStyle w:val="Hipercze"/>
                <w:noProof/>
              </w:rPr>
              <w:t>1. 2</w:t>
            </w:r>
            <w:r w:rsidR="008F3DD7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F3DD7" w:rsidRPr="00843CF2">
              <w:rPr>
                <w:rStyle w:val="Hipercze"/>
                <w:noProof/>
              </w:rPr>
              <w:t>Serwisowanie urządzeń w celu utrzymania ciągłości ich pracy</w:t>
            </w:r>
            <w:r w:rsidR="008F3DD7">
              <w:rPr>
                <w:noProof/>
                <w:webHidden/>
              </w:rPr>
              <w:tab/>
            </w:r>
            <w:r w:rsidR="008F3DD7">
              <w:rPr>
                <w:noProof/>
                <w:webHidden/>
              </w:rPr>
              <w:fldChar w:fldCharType="begin"/>
            </w:r>
            <w:r w:rsidR="008F3DD7">
              <w:rPr>
                <w:noProof/>
                <w:webHidden/>
              </w:rPr>
              <w:instrText xml:space="preserve"> PAGEREF _Toc80607186 \h </w:instrText>
            </w:r>
            <w:r w:rsidR="008F3DD7">
              <w:rPr>
                <w:noProof/>
                <w:webHidden/>
              </w:rPr>
            </w:r>
            <w:r w:rsidR="008F3DD7">
              <w:rPr>
                <w:noProof/>
                <w:webHidden/>
              </w:rPr>
              <w:fldChar w:fldCharType="separate"/>
            </w:r>
            <w:r w:rsidR="008F3DD7">
              <w:rPr>
                <w:noProof/>
                <w:webHidden/>
              </w:rPr>
              <w:t>3</w:t>
            </w:r>
            <w:r w:rsidR="008F3DD7">
              <w:rPr>
                <w:noProof/>
                <w:webHidden/>
              </w:rPr>
              <w:fldChar w:fldCharType="end"/>
            </w:r>
          </w:hyperlink>
        </w:p>
        <w:p w14:paraId="272D16C6" w14:textId="53706FCF" w:rsidR="008F3DD7" w:rsidRDefault="0007146D">
          <w:pPr>
            <w:pStyle w:val="Spistreci2"/>
            <w:tabs>
              <w:tab w:val="left" w:pos="8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80607187" w:history="1">
            <w:r w:rsidR="008F3DD7" w:rsidRPr="00843CF2">
              <w:rPr>
                <w:rStyle w:val="Hipercze"/>
                <w:noProof/>
              </w:rPr>
              <w:t>1. 3</w:t>
            </w:r>
            <w:r w:rsidR="008F3DD7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F3DD7" w:rsidRPr="00843CF2">
              <w:rPr>
                <w:rStyle w:val="Hipercze"/>
                <w:noProof/>
              </w:rPr>
              <w:t>Czasy naprawy zgłaszanie błędów kontakt z gwarantem systemu centralnego</w:t>
            </w:r>
            <w:r w:rsidR="008F3DD7">
              <w:rPr>
                <w:noProof/>
                <w:webHidden/>
              </w:rPr>
              <w:tab/>
            </w:r>
            <w:r w:rsidR="008F3DD7">
              <w:rPr>
                <w:noProof/>
                <w:webHidden/>
              </w:rPr>
              <w:fldChar w:fldCharType="begin"/>
            </w:r>
            <w:r w:rsidR="008F3DD7">
              <w:rPr>
                <w:noProof/>
                <w:webHidden/>
              </w:rPr>
              <w:instrText xml:space="preserve"> PAGEREF _Toc80607187 \h </w:instrText>
            </w:r>
            <w:r w:rsidR="008F3DD7">
              <w:rPr>
                <w:noProof/>
                <w:webHidden/>
              </w:rPr>
            </w:r>
            <w:r w:rsidR="008F3DD7">
              <w:rPr>
                <w:noProof/>
                <w:webHidden/>
              </w:rPr>
              <w:fldChar w:fldCharType="separate"/>
            </w:r>
            <w:r w:rsidR="008F3DD7">
              <w:rPr>
                <w:noProof/>
                <w:webHidden/>
              </w:rPr>
              <w:t>4</w:t>
            </w:r>
            <w:r w:rsidR="008F3DD7">
              <w:rPr>
                <w:noProof/>
                <w:webHidden/>
              </w:rPr>
              <w:fldChar w:fldCharType="end"/>
            </w:r>
          </w:hyperlink>
        </w:p>
        <w:p w14:paraId="07CF8439" w14:textId="046D1AEC" w:rsidR="008F3DD7" w:rsidRDefault="0007146D">
          <w:pPr>
            <w:pStyle w:val="Spistreci2"/>
            <w:tabs>
              <w:tab w:val="left" w:pos="8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80607188" w:history="1">
            <w:r w:rsidR="008F3DD7" w:rsidRPr="00843CF2">
              <w:rPr>
                <w:rStyle w:val="Hipercze"/>
                <w:noProof/>
              </w:rPr>
              <w:t>1. 4</w:t>
            </w:r>
            <w:r w:rsidR="008F3DD7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F3DD7" w:rsidRPr="00843CF2">
              <w:rPr>
                <w:rStyle w:val="Hipercze"/>
                <w:noProof/>
              </w:rPr>
              <w:t>Utrzymanie łączności</w:t>
            </w:r>
            <w:r w:rsidR="008F3DD7">
              <w:rPr>
                <w:noProof/>
                <w:webHidden/>
              </w:rPr>
              <w:tab/>
            </w:r>
            <w:r w:rsidR="008F3DD7">
              <w:rPr>
                <w:noProof/>
                <w:webHidden/>
              </w:rPr>
              <w:fldChar w:fldCharType="begin"/>
            </w:r>
            <w:r w:rsidR="008F3DD7">
              <w:rPr>
                <w:noProof/>
                <w:webHidden/>
              </w:rPr>
              <w:instrText xml:space="preserve"> PAGEREF _Toc80607188 \h </w:instrText>
            </w:r>
            <w:r w:rsidR="008F3DD7">
              <w:rPr>
                <w:noProof/>
                <w:webHidden/>
              </w:rPr>
            </w:r>
            <w:r w:rsidR="008F3DD7">
              <w:rPr>
                <w:noProof/>
                <w:webHidden/>
              </w:rPr>
              <w:fldChar w:fldCharType="separate"/>
            </w:r>
            <w:r w:rsidR="008F3DD7">
              <w:rPr>
                <w:noProof/>
                <w:webHidden/>
              </w:rPr>
              <w:t>4</w:t>
            </w:r>
            <w:r w:rsidR="008F3DD7">
              <w:rPr>
                <w:noProof/>
                <w:webHidden/>
              </w:rPr>
              <w:fldChar w:fldCharType="end"/>
            </w:r>
          </w:hyperlink>
        </w:p>
        <w:p w14:paraId="3F102D76" w14:textId="3EF194B9" w:rsidR="008F3DD7" w:rsidRDefault="0007146D">
          <w:pPr>
            <w:pStyle w:val="Spistreci2"/>
            <w:tabs>
              <w:tab w:val="left" w:pos="8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80607189" w:history="1">
            <w:r w:rsidR="008F3DD7" w:rsidRPr="00843CF2">
              <w:rPr>
                <w:rStyle w:val="Hipercze"/>
                <w:noProof/>
              </w:rPr>
              <w:t>1. 5</w:t>
            </w:r>
            <w:r w:rsidR="008F3DD7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F3DD7" w:rsidRPr="00843CF2">
              <w:rPr>
                <w:rStyle w:val="Hipercze"/>
                <w:noProof/>
              </w:rPr>
              <w:t>Pomiary elektryczne przeglądy i konserwacja</w:t>
            </w:r>
            <w:r w:rsidR="008F3DD7">
              <w:rPr>
                <w:noProof/>
                <w:webHidden/>
              </w:rPr>
              <w:tab/>
            </w:r>
            <w:r w:rsidR="008F3DD7">
              <w:rPr>
                <w:noProof/>
                <w:webHidden/>
              </w:rPr>
              <w:fldChar w:fldCharType="begin"/>
            </w:r>
            <w:r w:rsidR="008F3DD7">
              <w:rPr>
                <w:noProof/>
                <w:webHidden/>
              </w:rPr>
              <w:instrText xml:space="preserve"> PAGEREF _Toc80607189 \h </w:instrText>
            </w:r>
            <w:r w:rsidR="008F3DD7">
              <w:rPr>
                <w:noProof/>
                <w:webHidden/>
              </w:rPr>
            </w:r>
            <w:r w:rsidR="008F3DD7">
              <w:rPr>
                <w:noProof/>
                <w:webHidden/>
              </w:rPr>
              <w:fldChar w:fldCharType="separate"/>
            </w:r>
            <w:r w:rsidR="008F3DD7">
              <w:rPr>
                <w:noProof/>
                <w:webHidden/>
              </w:rPr>
              <w:t>5</w:t>
            </w:r>
            <w:r w:rsidR="008F3DD7">
              <w:rPr>
                <w:noProof/>
                <w:webHidden/>
              </w:rPr>
              <w:fldChar w:fldCharType="end"/>
            </w:r>
          </w:hyperlink>
        </w:p>
        <w:p w14:paraId="6AACEEE4" w14:textId="3F0E4FFD" w:rsidR="008F3DD7" w:rsidRDefault="0007146D">
          <w:pPr>
            <w:pStyle w:val="Spistreci2"/>
            <w:tabs>
              <w:tab w:val="left" w:pos="8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80607190" w:history="1">
            <w:r w:rsidR="008F3DD7" w:rsidRPr="00843CF2">
              <w:rPr>
                <w:rStyle w:val="Hipercze"/>
                <w:noProof/>
              </w:rPr>
              <w:t>1. 6</w:t>
            </w:r>
            <w:r w:rsidR="008F3DD7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F3DD7" w:rsidRPr="00843CF2">
              <w:rPr>
                <w:rStyle w:val="Hipercze"/>
                <w:noProof/>
              </w:rPr>
              <w:t>Dodatkowe prace świadczone w okresie utrzymania</w:t>
            </w:r>
            <w:r w:rsidR="008F3DD7">
              <w:rPr>
                <w:noProof/>
                <w:webHidden/>
              </w:rPr>
              <w:tab/>
            </w:r>
            <w:r w:rsidR="008F3DD7">
              <w:rPr>
                <w:noProof/>
                <w:webHidden/>
              </w:rPr>
              <w:fldChar w:fldCharType="begin"/>
            </w:r>
            <w:r w:rsidR="008F3DD7">
              <w:rPr>
                <w:noProof/>
                <w:webHidden/>
              </w:rPr>
              <w:instrText xml:space="preserve"> PAGEREF _Toc80607190 \h </w:instrText>
            </w:r>
            <w:r w:rsidR="008F3DD7">
              <w:rPr>
                <w:noProof/>
                <w:webHidden/>
              </w:rPr>
            </w:r>
            <w:r w:rsidR="008F3DD7">
              <w:rPr>
                <w:noProof/>
                <w:webHidden/>
              </w:rPr>
              <w:fldChar w:fldCharType="separate"/>
            </w:r>
            <w:r w:rsidR="008F3DD7">
              <w:rPr>
                <w:noProof/>
                <w:webHidden/>
              </w:rPr>
              <w:t>6</w:t>
            </w:r>
            <w:r w:rsidR="008F3DD7">
              <w:rPr>
                <w:noProof/>
                <w:webHidden/>
              </w:rPr>
              <w:fldChar w:fldCharType="end"/>
            </w:r>
          </w:hyperlink>
        </w:p>
        <w:p w14:paraId="075597AB" w14:textId="1CB6A11E" w:rsidR="008F3DD7" w:rsidRDefault="0007146D">
          <w:pPr>
            <w:pStyle w:val="Spistreci2"/>
            <w:tabs>
              <w:tab w:val="left" w:pos="8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80607191" w:history="1">
            <w:r w:rsidR="008F3DD7" w:rsidRPr="00843CF2">
              <w:rPr>
                <w:rStyle w:val="Hipercze"/>
                <w:noProof/>
              </w:rPr>
              <w:t>1. 7</w:t>
            </w:r>
            <w:r w:rsidR="008F3DD7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F3DD7" w:rsidRPr="00843CF2">
              <w:rPr>
                <w:rStyle w:val="Hipercze"/>
                <w:noProof/>
              </w:rPr>
              <w:t>Oprogramowanie tablic</w:t>
            </w:r>
            <w:r w:rsidR="008F3DD7">
              <w:rPr>
                <w:noProof/>
                <w:webHidden/>
              </w:rPr>
              <w:tab/>
            </w:r>
            <w:r w:rsidR="008F3DD7">
              <w:rPr>
                <w:noProof/>
                <w:webHidden/>
              </w:rPr>
              <w:fldChar w:fldCharType="begin"/>
            </w:r>
            <w:r w:rsidR="008F3DD7">
              <w:rPr>
                <w:noProof/>
                <w:webHidden/>
              </w:rPr>
              <w:instrText xml:space="preserve"> PAGEREF _Toc80607191 \h </w:instrText>
            </w:r>
            <w:r w:rsidR="008F3DD7">
              <w:rPr>
                <w:noProof/>
                <w:webHidden/>
              </w:rPr>
            </w:r>
            <w:r w:rsidR="008F3DD7">
              <w:rPr>
                <w:noProof/>
                <w:webHidden/>
              </w:rPr>
              <w:fldChar w:fldCharType="separate"/>
            </w:r>
            <w:r w:rsidR="008F3DD7">
              <w:rPr>
                <w:noProof/>
                <w:webHidden/>
              </w:rPr>
              <w:t>6</w:t>
            </w:r>
            <w:r w:rsidR="008F3DD7">
              <w:rPr>
                <w:noProof/>
                <w:webHidden/>
              </w:rPr>
              <w:fldChar w:fldCharType="end"/>
            </w:r>
          </w:hyperlink>
        </w:p>
        <w:p w14:paraId="79A831BE" w14:textId="4FA77615" w:rsidR="008F3DD7" w:rsidRDefault="0007146D">
          <w:pPr>
            <w:pStyle w:val="Spistreci1"/>
            <w:tabs>
              <w:tab w:val="left" w:pos="44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80607192" w:history="1">
            <w:r w:rsidR="008F3DD7" w:rsidRPr="00843CF2">
              <w:rPr>
                <w:rStyle w:val="Hipercze"/>
                <w:noProof/>
              </w:rPr>
              <w:t>2.</w:t>
            </w:r>
            <w:r w:rsidR="008F3DD7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F3DD7" w:rsidRPr="00843CF2">
              <w:rPr>
                <w:rStyle w:val="Hipercze"/>
                <w:noProof/>
              </w:rPr>
              <w:t>Elementy niepodlegające utrzymaniu</w:t>
            </w:r>
            <w:r w:rsidR="008F3DD7">
              <w:rPr>
                <w:noProof/>
                <w:webHidden/>
              </w:rPr>
              <w:tab/>
            </w:r>
            <w:r w:rsidR="008F3DD7">
              <w:rPr>
                <w:noProof/>
                <w:webHidden/>
              </w:rPr>
              <w:fldChar w:fldCharType="begin"/>
            </w:r>
            <w:r w:rsidR="008F3DD7">
              <w:rPr>
                <w:noProof/>
                <w:webHidden/>
              </w:rPr>
              <w:instrText xml:space="preserve"> PAGEREF _Toc80607192 \h </w:instrText>
            </w:r>
            <w:r w:rsidR="008F3DD7">
              <w:rPr>
                <w:noProof/>
                <w:webHidden/>
              </w:rPr>
            </w:r>
            <w:r w:rsidR="008F3DD7">
              <w:rPr>
                <w:noProof/>
                <w:webHidden/>
              </w:rPr>
              <w:fldChar w:fldCharType="separate"/>
            </w:r>
            <w:r w:rsidR="008F3DD7">
              <w:rPr>
                <w:noProof/>
                <w:webHidden/>
              </w:rPr>
              <w:t>7</w:t>
            </w:r>
            <w:r w:rsidR="008F3DD7">
              <w:rPr>
                <w:noProof/>
                <w:webHidden/>
              </w:rPr>
              <w:fldChar w:fldCharType="end"/>
            </w:r>
          </w:hyperlink>
        </w:p>
        <w:p w14:paraId="44892FD2" w14:textId="09E0A33C" w:rsidR="008F3DD7" w:rsidRDefault="0007146D">
          <w:pPr>
            <w:pStyle w:val="Spistreci1"/>
            <w:tabs>
              <w:tab w:val="left" w:pos="44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80607193" w:history="1">
            <w:r w:rsidR="008F3DD7" w:rsidRPr="00843CF2">
              <w:rPr>
                <w:rStyle w:val="Hipercze"/>
                <w:noProof/>
              </w:rPr>
              <w:t>3.</w:t>
            </w:r>
            <w:r w:rsidR="008F3DD7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F3DD7" w:rsidRPr="00843CF2">
              <w:rPr>
                <w:rStyle w:val="Hipercze"/>
                <w:noProof/>
              </w:rPr>
              <w:t>Parametry funkcjonalne i techniczne tablic</w:t>
            </w:r>
            <w:r w:rsidR="008F3DD7">
              <w:rPr>
                <w:noProof/>
                <w:webHidden/>
              </w:rPr>
              <w:tab/>
            </w:r>
            <w:r w:rsidR="008F3DD7">
              <w:rPr>
                <w:noProof/>
                <w:webHidden/>
              </w:rPr>
              <w:fldChar w:fldCharType="begin"/>
            </w:r>
            <w:r w:rsidR="008F3DD7">
              <w:rPr>
                <w:noProof/>
                <w:webHidden/>
              </w:rPr>
              <w:instrText xml:space="preserve"> PAGEREF _Toc80607193 \h </w:instrText>
            </w:r>
            <w:r w:rsidR="008F3DD7">
              <w:rPr>
                <w:noProof/>
                <w:webHidden/>
              </w:rPr>
            </w:r>
            <w:r w:rsidR="008F3DD7">
              <w:rPr>
                <w:noProof/>
                <w:webHidden/>
              </w:rPr>
              <w:fldChar w:fldCharType="separate"/>
            </w:r>
            <w:r w:rsidR="008F3DD7">
              <w:rPr>
                <w:noProof/>
                <w:webHidden/>
              </w:rPr>
              <w:t>7</w:t>
            </w:r>
            <w:r w:rsidR="008F3DD7">
              <w:rPr>
                <w:noProof/>
                <w:webHidden/>
              </w:rPr>
              <w:fldChar w:fldCharType="end"/>
            </w:r>
          </w:hyperlink>
        </w:p>
        <w:p w14:paraId="75BCD4C7" w14:textId="5DFC7769" w:rsidR="00E616A7" w:rsidRPr="00FA2E72" w:rsidRDefault="003F5D49" w:rsidP="007828FE">
          <w:pPr>
            <w:pStyle w:val="Bezodstpw"/>
          </w:pPr>
          <w:r w:rsidRPr="00FA2E72">
            <w:rPr>
              <w:b w:val="0"/>
              <w:bCs/>
            </w:rPr>
            <w:fldChar w:fldCharType="end"/>
          </w:r>
        </w:p>
      </w:sdtContent>
    </w:sdt>
    <w:p w14:paraId="0504A249" w14:textId="2D52A72B" w:rsidR="00F45093" w:rsidRPr="00FA2E72" w:rsidRDefault="00F45093" w:rsidP="00D36540">
      <w:pPr>
        <w:pStyle w:val="Nagwek1"/>
        <w:numPr>
          <w:ilvl w:val="0"/>
          <w:numId w:val="0"/>
        </w:numPr>
        <w:ind w:left="714"/>
      </w:pPr>
      <w:r w:rsidRPr="00FA2E72">
        <w:br w:type="page"/>
      </w:r>
    </w:p>
    <w:p w14:paraId="62C8E1E1" w14:textId="62A8E922" w:rsidR="0036223D" w:rsidRPr="00FA2E72" w:rsidRDefault="0016755E" w:rsidP="00D018F0">
      <w:pPr>
        <w:pStyle w:val="Bezodstpw"/>
      </w:pPr>
      <w:r w:rsidRPr="00FA2E72">
        <w:lastRenderedPageBreak/>
        <w:t>Słownik pojęć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22"/>
        <w:gridCol w:w="6983"/>
      </w:tblGrid>
      <w:tr w:rsidR="00AA4A46" w:rsidRPr="00FA2E72" w14:paraId="27E0BC52" w14:textId="77777777" w:rsidTr="00CE3ED3">
        <w:trPr>
          <w:trHeight w:val="432"/>
        </w:trPr>
        <w:tc>
          <w:tcPr>
            <w:tcW w:w="1207" w:type="pct"/>
            <w:shd w:val="clear" w:color="auto" w:fill="D9D9D9" w:themeFill="background1" w:themeFillShade="D9"/>
            <w:vAlign w:val="center"/>
          </w:tcPr>
          <w:p w14:paraId="4705D10E" w14:textId="77777777" w:rsidR="00AA4A46" w:rsidRPr="00FA2E72" w:rsidRDefault="00AA4A46" w:rsidP="00212D52">
            <w:pPr>
              <w:pStyle w:val="Akapitzlist"/>
              <w:spacing w:line="265" w:lineRule="auto"/>
              <w:jc w:val="center"/>
              <w:rPr>
                <w:b/>
                <w:szCs w:val="22"/>
              </w:rPr>
            </w:pPr>
            <w:r w:rsidRPr="00FA2E72">
              <w:rPr>
                <w:b/>
                <w:szCs w:val="22"/>
              </w:rPr>
              <w:t>Pojęcie</w:t>
            </w:r>
          </w:p>
        </w:tc>
        <w:tc>
          <w:tcPr>
            <w:tcW w:w="3793" w:type="pct"/>
            <w:shd w:val="clear" w:color="auto" w:fill="D9D9D9" w:themeFill="background1" w:themeFillShade="D9"/>
            <w:vAlign w:val="center"/>
          </w:tcPr>
          <w:p w14:paraId="4531F069" w14:textId="77777777" w:rsidR="00AA4A46" w:rsidRPr="00FA2E72" w:rsidRDefault="00AA4A46" w:rsidP="00212D52">
            <w:pPr>
              <w:pStyle w:val="Akapitzlist"/>
              <w:spacing w:line="265" w:lineRule="auto"/>
              <w:jc w:val="center"/>
              <w:rPr>
                <w:b/>
                <w:szCs w:val="22"/>
              </w:rPr>
            </w:pPr>
            <w:r w:rsidRPr="00FA2E72">
              <w:rPr>
                <w:b/>
                <w:szCs w:val="22"/>
              </w:rPr>
              <w:t>Objaśnienie</w:t>
            </w:r>
          </w:p>
        </w:tc>
      </w:tr>
      <w:tr w:rsidR="003807DD" w:rsidRPr="00FA2E72" w14:paraId="441E36A9" w14:textId="77777777" w:rsidTr="00CE3ED3">
        <w:tc>
          <w:tcPr>
            <w:tcW w:w="1207" w:type="pct"/>
          </w:tcPr>
          <w:p w14:paraId="5EB158F4" w14:textId="269A63F6" w:rsidR="003807DD" w:rsidRPr="00FA2E72" w:rsidRDefault="003807DD" w:rsidP="00212D52">
            <w:pPr>
              <w:pStyle w:val="Akapitzlist"/>
              <w:spacing w:line="265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GZM</w:t>
            </w:r>
          </w:p>
        </w:tc>
        <w:tc>
          <w:tcPr>
            <w:tcW w:w="3793" w:type="pct"/>
          </w:tcPr>
          <w:p w14:paraId="54AE7729" w14:textId="0F6D58E0" w:rsidR="003807DD" w:rsidRDefault="007C5102" w:rsidP="00212D52">
            <w:pPr>
              <w:pStyle w:val="Akapitzlist"/>
              <w:spacing w:line="265" w:lineRule="auto"/>
              <w:rPr>
                <w:szCs w:val="22"/>
              </w:rPr>
            </w:pPr>
            <w:r w:rsidRPr="007C5102">
              <w:rPr>
                <w:szCs w:val="22"/>
              </w:rPr>
              <w:t>Górnośląsko Zagłębiows</w:t>
            </w:r>
            <w:r>
              <w:rPr>
                <w:szCs w:val="22"/>
              </w:rPr>
              <w:t>ka</w:t>
            </w:r>
            <w:r w:rsidRPr="007C5102">
              <w:rPr>
                <w:szCs w:val="22"/>
              </w:rPr>
              <w:t xml:space="preserve"> Metropoli</w:t>
            </w:r>
            <w:r>
              <w:rPr>
                <w:szCs w:val="22"/>
              </w:rPr>
              <w:t>a</w:t>
            </w:r>
          </w:p>
        </w:tc>
      </w:tr>
      <w:tr w:rsidR="00AA4A46" w:rsidRPr="00FA2E72" w14:paraId="0D7D8F5E" w14:textId="77777777" w:rsidTr="00CE3ED3">
        <w:tc>
          <w:tcPr>
            <w:tcW w:w="1207" w:type="pct"/>
          </w:tcPr>
          <w:p w14:paraId="73A556E6" w14:textId="27FF3206" w:rsidR="00AA4A46" w:rsidRPr="00FA2E72" w:rsidRDefault="001D012F" w:rsidP="00212D52">
            <w:pPr>
              <w:pStyle w:val="Akapitzlist"/>
              <w:spacing w:line="265" w:lineRule="auto"/>
              <w:rPr>
                <w:b/>
                <w:szCs w:val="22"/>
              </w:rPr>
            </w:pPr>
            <w:r w:rsidRPr="00FA2E72">
              <w:rPr>
                <w:b/>
                <w:szCs w:val="22"/>
              </w:rPr>
              <w:t>SDIP</w:t>
            </w:r>
          </w:p>
        </w:tc>
        <w:tc>
          <w:tcPr>
            <w:tcW w:w="3793" w:type="pct"/>
          </w:tcPr>
          <w:p w14:paraId="2903AFD7" w14:textId="451B4638" w:rsidR="00AA4A46" w:rsidRPr="00FA2E72" w:rsidRDefault="001444B8" w:rsidP="00212D52">
            <w:pPr>
              <w:pStyle w:val="Akapitzlist"/>
              <w:spacing w:line="265" w:lineRule="auto"/>
              <w:rPr>
                <w:szCs w:val="22"/>
              </w:rPr>
            </w:pPr>
            <w:r>
              <w:rPr>
                <w:szCs w:val="22"/>
              </w:rPr>
              <w:t>System Dynamicznej Informacji Pasażerskiej</w:t>
            </w:r>
            <w:r w:rsidR="004D1BAE">
              <w:rPr>
                <w:szCs w:val="22"/>
              </w:rPr>
              <w:t xml:space="preserve"> </w:t>
            </w:r>
            <w:r w:rsidR="00E52363">
              <w:rPr>
                <w:szCs w:val="22"/>
              </w:rPr>
              <w:t>–</w:t>
            </w:r>
            <w:r w:rsidR="004D1BAE">
              <w:rPr>
                <w:szCs w:val="22"/>
              </w:rPr>
              <w:t xml:space="preserve"> p</w:t>
            </w:r>
            <w:r w:rsidR="00E52363">
              <w:rPr>
                <w:szCs w:val="22"/>
              </w:rPr>
              <w:t>rojekt pilotażowy</w:t>
            </w:r>
          </w:p>
        </w:tc>
      </w:tr>
      <w:tr w:rsidR="001D012F" w:rsidRPr="00FA2E72" w14:paraId="3AEC2FDE" w14:textId="77777777" w:rsidTr="00CE3ED3">
        <w:tc>
          <w:tcPr>
            <w:tcW w:w="1207" w:type="pct"/>
          </w:tcPr>
          <w:p w14:paraId="1EABE0D6" w14:textId="53F31A74" w:rsidR="001D012F" w:rsidRPr="00FA2E72" w:rsidRDefault="001D012F" w:rsidP="00212D52">
            <w:pPr>
              <w:pStyle w:val="Akapitzlist"/>
              <w:spacing w:line="265" w:lineRule="auto"/>
              <w:rPr>
                <w:b/>
                <w:szCs w:val="22"/>
              </w:rPr>
            </w:pPr>
            <w:r w:rsidRPr="00FA2E72">
              <w:rPr>
                <w:b/>
                <w:szCs w:val="22"/>
              </w:rPr>
              <w:t>SDIP II</w:t>
            </w:r>
          </w:p>
        </w:tc>
        <w:tc>
          <w:tcPr>
            <w:tcW w:w="3793" w:type="pct"/>
          </w:tcPr>
          <w:p w14:paraId="42DD32A1" w14:textId="302416A1" w:rsidR="001D012F" w:rsidRPr="00FA2E72" w:rsidRDefault="002A310A" w:rsidP="00212D52">
            <w:pPr>
              <w:pStyle w:val="Akapitzlist"/>
              <w:spacing w:line="265" w:lineRule="auto"/>
              <w:rPr>
                <w:szCs w:val="22"/>
              </w:rPr>
            </w:pPr>
            <w:r>
              <w:rPr>
                <w:szCs w:val="22"/>
              </w:rPr>
              <w:t xml:space="preserve">System Dynamicznej Informacji Pasażerskiej II </w:t>
            </w:r>
            <w:r w:rsidR="00A5499E">
              <w:rPr>
                <w:szCs w:val="22"/>
              </w:rPr>
              <w:t>– nowy system centralny</w:t>
            </w:r>
          </w:p>
        </w:tc>
      </w:tr>
    </w:tbl>
    <w:p w14:paraId="233540BF" w14:textId="77777777" w:rsidR="0036223D" w:rsidRPr="00FA2E72" w:rsidRDefault="0036223D" w:rsidP="00460A5B">
      <w:pPr>
        <w:rPr>
          <w:szCs w:val="22"/>
        </w:rPr>
      </w:pPr>
    </w:p>
    <w:p w14:paraId="76A5D39C" w14:textId="0876DB19" w:rsidR="0056600B" w:rsidRPr="00FA2E72" w:rsidRDefault="001A330F" w:rsidP="00D36540">
      <w:pPr>
        <w:pStyle w:val="Nagwek1"/>
      </w:pPr>
      <w:bookmarkStart w:id="3" w:name="II._Wymagania_ogólne."/>
      <w:bookmarkStart w:id="4" w:name="bookmark1"/>
      <w:bookmarkStart w:id="5" w:name="_Toc41553658"/>
      <w:bookmarkStart w:id="6" w:name="_Toc80607184"/>
      <w:bookmarkEnd w:id="3"/>
      <w:bookmarkEnd w:id="4"/>
      <w:r w:rsidRPr="00FA2E72">
        <w:t>Przedmiot zamówienia</w:t>
      </w:r>
      <w:bookmarkEnd w:id="5"/>
      <w:bookmarkEnd w:id="6"/>
    </w:p>
    <w:p w14:paraId="1AD016E7" w14:textId="62D250D7" w:rsidR="00BE250C" w:rsidRDefault="00BF1472" w:rsidP="003E77C6">
      <w:pPr>
        <w:pStyle w:val="Nagwek2"/>
      </w:pPr>
      <w:bookmarkStart w:id="7" w:name="_Toc80607185"/>
      <w:r>
        <w:t xml:space="preserve">Informacje ogólne </w:t>
      </w:r>
      <w:r w:rsidR="00DB3FB0">
        <w:t>dotyczące p</w:t>
      </w:r>
      <w:r w:rsidR="00E54E04">
        <w:t>rzejęci</w:t>
      </w:r>
      <w:r w:rsidR="00DB3FB0">
        <w:t>a</w:t>
      </w:r>
      <w:r w:rsidR="00E54E04">
        <w:t xml:space="preserve"> utrzymania 81 tablic</w:t>
      </w:r>
      <w:bookmarkEnd w:id="7"/>
    </w:p>
    <w:p w14:paraId="6E1A29B0" w14:textId="75DB3117" w:rsidR="0002377F" w:rsidRPr="0002377F" w:rsidRDefault="0002377F" w:rsidP="004F46DB">
      <w:pPr>
        <w:ind w:firstLine="709"/>
      </w:pPr>
      <w:r w:rsidRPr="0002377F">
        <w:t xml:space="preserve">W ramach realizacji przedmiotu Umowy Wykonawca </w:t>
      </w:r>
      <w:r w:rsidR="0096124B">
        <w:t xml:space="preserve">przez okres </w:t>
      </w:r>
      <w:r w:rsidR="00940990">
        <w:t xml:space="preserve">48 </w:t>
      </w:r>
      <w:r w:rsidR="0096124B">
        <w:t xml:space="preserve">miesięcy </w:t>
      </w:r>
      <w:r w:rsidRPr="0002377F">
        <w:t xml:space="preserve">zobowiązany jest świadczyć usługę utrzymania podłączonych tablic i </w:t>
      </w:r>
      <w:r w:rsidRPr="00A4410F">
        <w:t>dostarczonego oprogramowania</w:t>
      </w:r>
      <w:r w:rsidRPr="0002377F">
        <w:t xml:space="preserve"> 81 tablic, zamontowanych na przystankach komunikacyjnych zlokalizowanych na obszarze Górnośląsko Zagłębiowskiej Metropolii podłączonych w chwili obecnej do Systemu Dynamicznej Informacji Pasażerskiej II (SDIP II) przy zachowaniu ich dotychczasowych parametrów funkcjonalnych i technicznych opisanych w rozdziale </w:t>
      </w:r>
      <w:r w:rsidR="00033D19">
        <w:t>3</w:t>
      </w:r>
      <w:r w:rsidRPr="0002377F">
        <w:t xml:space="preserve"> OPZ.</w:t>
      </w:r>
      <w:r w:rsidR="00F006FD">
        <w:t xml:space="preserve"> W ramach </w:t>
      </w:r>
      <w:r w:rsidR="0087390E">
        <w:t xml:space="preserve">usługi </w:t>
      </w:r>
      <w:r w:rsidR="00F006FD">
        <w:t>utrzymania Wykonawca zobowiązany jest do świadczenia usług</w:t>
      </w:r>
      <w:r w:rsidR="000349E5">
        <w:t>:</w:t>
      </w:r>
      <w:r w:rsidR="00F006FD">
        <w:t xml:space="preserve"> serwi</w:t>
      </w:r>
      <w:r w:rsidR="0087390E">
        <w:t>su</w:t>
      </w:r>
      <w:r w:rsidR="00AE0B7C">
        <w:t xml:space="preserve"> poprzez bieżącą naprawę tablic</w:t>
      </w:r>
      <w:r w:rsidR="003F6AF1">
        <w:t xml:space="preserve"> oraz</w:t>
      </w:r>
      <w:r w:rsidR="0087390E">
        <w:t xml:space="preserve"> gwarancji </w:t>
      </w:r>
      <w:r w:rsidR="003F6AF1">
        <w:t xml:space="preserve">na dostarczone </w:t>
      </w:r>
      <w:r w:rsidR="00104B95">
        <w:t xml:space="preserve">w </w:t>
      </w:r>
      <w:r w:rsidR="003F6AF1">
        <w:t>ramach umowy podzespoły</w:t>
      </w:r>
      <w:r w:rsidR="00BE103F">
        <w:t xml:space="preserve"> i </w:t>
      </w:r>
      <w:r w:rsidR="00541A54">
        <w:t>usługę ich</w:t>
      </w:r>
      <w:r w:rsidR="00BE103F">
        <w:t xml:space="preserve"> wymian</w:t>
      </w:r>
      <w:r w:rsidR="00541A54">
        <w:t>y</w:t>
      </w:r>
      <w:r w:rsidR="0087390E">
        <w:t>.</w:t>
      </w:r>
      <w:r w:rsidRPr="0002377F">
        <w:t xml:space="preserve"> </w:t>
      </w:r>
    </w:p>
    <w:p w14:paraId="6A1BD2F1" w14:textId="3AC6637A" w:rsidR="00875EED" w:rsidRDefault="00AD676D" w:rsidP="004F46DB">
      <w:pPr>
        <w:ind w:firstLine="709"/>
      </w:pPr>
      <w:r w:rsidRPr="00FA2E72">
        <w:t xml:space="preserve">Wykaz przystanków, na których zamontowane są tablice </w:t>
      </w:r>
      <w:r w:rsidR="001B04EC">
        <w:t>wraz z informacją o liczbie wierszy tablicy</w:t>
      </w:r>
      <w:r w:rsidR="00B5207E">
        <w:t xml:space="preserve">, numerze seryjnym oraz adresem IP </w:t>
      </w:r>
      <w:r w:rsidRPr="00FA2E72">
        <w:t xml:space="preserve">znajduje się w </w:t>
      </w:r>
      <w:r w:rsidRPr="00FA2E72">
        <w:rPr>
          <w:u w:val="single"/>
        </w:rPr>
        <w:t>załączniku nr 6 do Umowy</w:t>
      </w:r>
      <w:r w:rsidRPr="00FA2E72">
        <w:t xml:space="preserve">. </w:t>
      </w:r>
    </w:p>
    <w:p w14:paraId="09784500" w14:textId="377A4E55" w:rsidR="00147EAD" w:rsidRDefault="00875EED" w:rsidP="004F46DB">
      <w:pPr>
        <w:ind w:firstLine="709"/>
      </w:pPr>
      <w:r>
        <w:t>D</w:t>
      </w:r>
      <w:r w:rsidRPr="00FA2E72">
        <w:t>okumentacja</w:t>
      </w:r>
      <w:r w:rsidR="00AD676D" w:rsidRPr="00FA2E72">
        <w:t xml:space="preserve"> techniczna tablic znajduje się w </w:t>
      </w:r>
      <w:r w:rsidR="00AD676D" w:rsidRPr="00FA2E72">
        <w:rPr>
          <w:u w:val="single"/>
        </w:rPr>
        <w:t>załączniku nr 3</w:t>
      </w:r>
      <w:r w:rsidR="00147EAD">
        <w:rPr>
          <w:u w:val="single"/>
        </w:rPr>
        <w:t xml:space="preserve"> oraz</w:t>
      </w:r>
      <w:r w:rsidR="00022639">
        <w:rPr>
          <w:u w:val="single"/>
        </w:rPr>
        <w:t xml:space="preserve"> nr 4</w:t>
      </w:r>
      <w:r w:rsidR="00AD676D" w:rsidRPr="00FA2E72">
        <w:rPr>
          <w:u w:val="single"/>
        </w:rPr>
        <w:t xml:space="preserve"> do Umowy</w:t>
      </w:r>
      <w:r w:rsidR="00AD676D" w:rsidRPr="00FA2E72">
        <w:t xml:space="preserve">). </w:t>
      </w:r>
    </w:p>
    <w:p w14:paraId="56345113" w14:textId="77777777" w:rsidR="003A6BFF" w:rsidRDefault="00AD676D" w:rsidP="004F46DB">
      <w:pPr>
        <w:ind w:firstLine="709"/>
      </w:pPr>
      <w:r w:rsidRPr="00FA2E72">
        <w:t xml:space="preserve">W dniu 27 listopada 2020 roku ww. 81 tablice zostały zmodernizowane i podłączone do Systemu Dynamicznej Informacji Pasażerskiej II (SDIP II). Dokumentacja dotycząca sposobu modernizacji znajduje się w </w:t>
      </w:r>
      <w:r w:rsidRPr="00FA2E72">
        <w:rPr>
          <w:u w:val="single"/>
        </w:rPr>
        <w:t>załączniku nr 9 do Umowy</w:t>
      </w:r>
      <w:r w:rsidRPr="00FA2E72">
        <w:t xml:space="preserve">. </w:t>
      </w:r>
    </w:p>
    <w:p w14:paraId="1E44AF0D" w14:textId="6E7B3E0B" w:rsidR="00622578" w:rsidRDefault="003A6BFF" w:rsidP="004F46DB">
      <w:pPr>
        <w:ind w:firstLine="709"/>
      </w:pPr>
      <w:r w:rsidRPr="003A6BFF">
        <w:t xml:space="preserve">Wykonawca w ramach </w:t>
      </w:r>
      <w:r w:rsidR="00BF6F20">
        <w:t>U</w:t>
      </w:r>
      <w:r w:rsidRPr="003A6BFF">
        <w:t xml:space="preserve">mowy zobowiązany jest zapewnić </w:t>
      </w:r>
      <w:r w:rsidR="008D7174">
        <w:t>łączność tablic z systemem centralnym SDIP II</w:t>
      </w:r>
      <w:r w:rsidR="00913FF9">
        <w:t>,</w:t>
      </w:r>
      <w:r w:rsidRPr="003A6BFF">
        <w:t xml:space="preserve"> za pośrednictwem pakietowej transmisji danych GSM/GPRS/LTE, w ramach wydzielonej sieci APN</w:t>
      </w:r>
      <w:r>
        <w:t>.</w:t>
      </w:r>
    </w:p>
    <w:p w14:paraId="6EEBF666" w14:textId="247F0586" w:rsidR="00AD676D" w:rsidRPr="00FA2E72" w:rsidRDefault="00622578" w:rsidP="002F42D5">
      <w:pPr>
        <w:ind w:firstLine="709"/>
      </w:pPr>
      <w:r>
        <w:t xml:space="preserve">Obowiązkiem Wykonawcy jest również </w:t>
      </w:r>
      <w:r w:rsidR="00C204E8">
        <w:t xml:space="preserve">wykonanie raz w roku </w:t>
      </w:r>
      <w:r w:rsidR="00ED14D2">
        <w:t xml:space="preserve">niezbędnych badań </w:t>
      </w:r>
      <w:r>
        <w:t>techniczn</w:t>
      </w:r>
      <w:r w:rsidR="00ED14D2">
        <w:t>ych</w:t>
      </w:r>
      <w:r>
        <w:t xml:space="preserve"> instalacji elektrycznej tablic</w:t>
      </w:r>
      <w:r w:rsidR="001827F8">
        <w:t>.</w:t>
      </w:r>
      <w:r w:rsidR="00FC238C">
        <w:t xml:space="preserve"> </w:t>
      </w:r>
      <w:r w:rsidR="001827F8">
        <w:t xml:space="preserve">Ponadto </w:t>
      </w:r>
      <w:r w:rsidR="00FC238C">
        <w:t xml:space="preserve">raz w roku </w:t>
      </w:r>
      <w:r w:rsidR="001827F8">
        <w:t>Wykonawca</w:t>
      </w:r>
      <w:r w:rsidR="006E34DC">
        <w:t xml:space="preserve"> zobowiązany jest </w:t>
      </w:r>
      <w:r w:rsidR="00FC238C">
        <w:t>wykonać przegląd i konserwację</w:t>
      </w:r>
      <w:r w:rsidR="002F42D5">
        <w:t xml:space="preserve"> każdej z tablic.</w:t>
      </w:r>
      <w:r>
        <w:t xml:space="preserve"> </w:t>
      </w:r>
    </w:p>
    <w:p w14:paraId="4A1E8160" w14:textId="1B0735F1" w:rsidR="00BE250C" w:rsidRDefault="00AA319B" w:rsidP="005C764F">
      <w:pPr>
        <w:pStyle w:val="Nagwek2"/>
      </w:pPr>
      <w:bookmarkStart w:id="8" w:name="_Toc75343746"/>
      <w:bookmarkStart w:id="9" w:name="_Toc80607186"/>
      <w:bookmarkEnd w:id="8"/>
      <w:r>
        <w:t>Serwisowanie</w:t>
      </w:r>
      <w:r w:rsidR="00E54E04">
        <w:t xml:space="preserve"> </w:t>
      </w:r>
      <w:r w:rsidR="00505DA3">
        <w:t>urządzeń w celu utrzymania ciągłości ich pracy</w:t>
      </w:r>
      <w:bookmarkEnd w:id="9"/>
    </w:p>
    <w:p w14:paraId="3C6C893A" w14:textId="43D06896" w:rsidR="00A16203" w:rsidRDefault="00A16203" w:rsidP="004F46DB">
      <w:pPr>
        <w:ind w:firstLine="709"/>
      </w:pPr>
      <w:r w:rsidRPr="00E50950">
        <w:t xml:space="preserve">Wykonawca udziela na wykonany przedmiot Umowy tj. na wykonane prace, dostarczone urządzenia i moduły, tablice oraz sprawność ich działania gwarancji na okres </w:t>
      </w:r>
      <w:r w:rsidR="00940990">
        <w:t>48</w:t>
      </w:r>
      <w:r w:rsidR="00940990" w:rsidRPr="00E50950">
        <w:t xml:space="preserve"> </w:t>
      </w:r>
      <w:r w:rsidRPr="00E50950">
        <w:t xml:space="preserve">miesięcy od dnia </w:t>
      </w:r>
      <w:r w:rsidR="00AC6951">
        <w:t>rozpoczęcia realizacji</w:t>
      </w:r>
      <w:r w:rsidR="00AC6951" w:rsidRPr="00E50950">
        <w:t xml:space="preserve"> </w:t>
      </w:r>
      <w:r w:rsidRPr="00E50950">
        <w:t xml:space="preserve">Umowy. W ww. okresie Wykonawca zobowiązany będzie do świadczenia  usług serwisowych, oraz usuwania ujawnionych wad. </w:t>
      </w:r>
    </w:p>
    <w:p w14:paraId="312851A2" w14:textId="5BF92409" w:rsidR="005F2B4C" w:rsidRDefault="00A16203" w:rsidP="00FE05F6">
      <w:r w:rsidRPr="00FA2E72">
        <w:t xml:space="preserve">W ramach okresu utrzymania serwisowego Wykonawca będzie zobowiązany do wymiany na nowe </w:t>
      </w:r>
      <w:r w:rsidR="00963759">
        <w:t xml:space="preserve">każde z </w:t>
      </w:r>
      <w:r w:rsidRPr="00FA2E72">
        <w:t>urządze</w:t>
      </w:r>
      <w:r w:rsidR="00963759">
        <w:t>ń</w:t>
      </w:r>
      <w:r w:rsidRPr="00FA2E72">
        <w:t>, podzespoł</w:t>
      </w:r>
      <w:r w:rsidR="00001EB6">
        <w:t>ów</w:t>
      </w:r>
      <w:r w:rsidRPr="00FA2E72">
        <w:t xml:space="preserve"> (np. wyświetlacze LED), które ulegną uszkodzeniu/wyeksploatowaniu, na każdy uzasadniony wniosek złożony przez Zamawiającego lub Zarząd Transportu Metropolitalnego. Wszelkiego rodzaju takie czynności Wykonawca </w:t>
      </w:r>
      <w:r w:rsidRPr="00FA2E72">
        <w:lastRenderedPageBreak/>
        <w:t>powinien skalkulować w ofercie, gdyż z tego tytułu nie będzie mu przysługiwało dodatkowe wynagrodzenie.</w:t>
      </w:r>
      <w:r w:rsidR="00DD560A">
        <w:t xml:space="preserve"> </w:t>
      </w:r>
      <w:r w:rsidR="00DD560A" w:rsidRPr="00FA2E72">
        <w:t>Wykonawca w trakcie trwania Umowy zobowiązany jest pisemnie informować Zamawiającego o wymienianych urządzeniach, podzespołach (modułach) wraz z podaniem powodu ich wymiany. Wymienione (zdemontowane) urządzenia i podzespoły (moduły) Wykonawca</w:t>
      </w:r>
      <w:r w:rsidR="00CF7C1C">
        <w:t>,</w:t>
      </w:r>
      <w:r w:rsidR="00DD560A" w:rsidRPr="00FA2E72">
        <w:t xml:space="preserve"> bez dodatkowego wynagrodzenia</w:t>
      </w:r>
      <w:r w:rsidR="00CF7C1C">
        <w:t>,</w:t>
      </w:r>
      <w:r w:rsidR="00DD560A" w:rsidRPr="00FA2E72">
        <w:t xml:space="preserve"> jest zobowiązany </w:t>
      </w:r>
      <w:r w:rsidR="00DD560A">
        <w:t>zutylizować</w:t>
      </w:r>
      <w:r w:rsidR="00DD560A" w:rsidRPr="00FA2E72">
        <w:t>.</w:t>
      </w:r>
      <w:r w:rsidR="00DD560A">
        <w:t xml:space="preserve"> Wykonawca zobowiązany jest przedstawić Zamawiającemu dokumenty potwierdzające utylizację.</w:t>
      </w:r>
    </w:p>
    <w:p w14:paraId="6D9C3229" w14:textId="0A19FE6C" w:rsidR="00A16203" w:rsidRPr="00FA2E72" w:rsidRDefault="00A16203" w:rsidP="005F2B4C">
      <w:pPr>
        <w:ind w:firstLine="709"/>
      </w:pPr>
      <w:r w:rsidRPr="00FA2E72">
        <w:t>Po wymianie w ramach usługi utrzymania nowe zamontowane urządzenia, podzespoły (moduły) przechodzą na własność Zamawiającego</w:t>
      </w:r>
      <w:r w:rsidR="00BB6EE4">
        <w:t xml:space="preserve"> wraz z gwarancją</w:t>
      </w:r>
      <w:r w:rsidR="00A41455">
        <w:t xml:space="preserve"> udzieloną przez Wykonawcę</w:t>
      </w:r>
      <w:r w:rsidRPr="00FA2E72">
        <w:t xml:space="preserve">. </w:t>
      </w:r>
    </w:p>
    <w:p w14:paraId="1C3D3639" w14:textId="6C838974" w:rsidR="00A16203" w:rsidRPr="00FA2E72" w:rsidRDefault="00A16203" w:rsidP="004F46DB">
      <w:pPr>
        <w:ind w:firstLine="709"/>
        <w:rPr>
          <w:rFonts w:cs="Verdana"/>
        </w:rPr>
      </w:pPr>
      <w:r w:rsidRPr="00FA2E72">
        <w:t>Wymiana urządzeń lub podzespołów (modułów) znajdujących się wewnątrz istniejących tablic nie może wpłynąć na pogorszenie dotychczasowych parametrów funkcjonalnych i technicznych istniejących tablic</w:t>
      </w:r>
      <w:r w:rsidR="00141504">
        <w:t>.</w:t>
      </w:r>
      <w:r w:rsidRPr="00FA2E72">
        <w:t xml:space="preserve"> </w:t>
      </w:r>
    </w:p>
    <w:p w14:paraId="7355EEC3" w14:textId="77777777" w:rsidR="00A16203" w:rsidRDefault="00A16203" w:rsidP="004F46DB">
      <w:pPr>
        <w:ind w:firstLine="709"/>
        <w:rPr>
          <w:rFonts w:cs="Arial"/>
        </w:rPr>
      </w:pPr>
      <w:r w:rsidRPr="00FA2E72">
        <w:rPr>
          <w:rFonts w:cs="Arial"/>
        </w:rPr>
        <w:t>Dostarczone przez Wykonawcę urządzenia, podzespoły (moduły) muszą być fabrycznie nowe, nieużywane i posiadać dokumenty dopuszczające do stosowania na terenie Polski. Zamawiający dopuszcza zastosowanie nieużywanych urządzeń, podzespołów (modułów) wyprodukowanych przed 2021 rokiem wyłącznie w przypadku, w którym na rynku nie będzie dostępnych nowszych urządzeń.</w:t>
      </w:r>
    </w:p>
    <w:p w14:paraId="4E14B5CF" w14:textId="1EAA3DA2" w:rsidR="00A16203" w:rsidRDefault="00A16203" w:rsidP="004F46DB">
      <w:pPr>
        <w:ind w:firstLine="709"/>
      </w:pPr>
      <w:r w:rsidRPr="00FA2E72">
        <w:t>W czasie wykonywania prac montażowych Wykonawca zobowiązany jest do zabezpieczenia terenu</w:t>
      </w:r>
      <w:r w:rsidR="00E009D7">
        <w:t>,</w:t>
      </w:r>
      <w:r w:rsidRPr="00FA2E72">
        <w:t xml:space="preserve"> na którym prowadzone są prace. Wykonawca ponosi pełną odpowiedzialność za wszelkie uszkodzenia mienia i osób wynikające z prowadzonych prac. </w:t>
      </w:r>
    </w:p>
    <w:p w14:paraId="7226C1B7" w14:textId="77777777" w:rsidR="00A16203" w:rsidRDefault="00A16203" w:rsidP="004F46DB">
      <w:pPr>
        <w:ind w:firstLine="709"/>
      </w:pPr>
      <w:r w:rsidRPr="00FA2E72">
        <w:t>W okresie utrzymania do zadań Wykonawcy należeć będzie zapewnienie poprawnego działania tablic. W przypadku uszkodzenia, zniszczenia lub niewłaściwego działania jakiegokolwiek z podzespołów (modułów) tablicy zadaniem Wykonawcy jest jego naprawa lub wymiana tak</w:t>
      </w:r>
      <w:r>
        <w:t>,</w:t>
      </w:r>
      <w:r w:rsidRPr="00FA2E72">
        <w:t xml:space="preserve"> aby przywrócić pełną funkcjonalność tablicy. Powyższe dotyczy wszystkich urządzeń, podzespołów (modułów).</w:t>
      </w:r>
    </w:p>
    <w:p w14:paraId="36E93F23" w14:textId="73BC7FA4" w:rsidR="004238EB" w:rsidRPr="005A6A56" w:rsidRDefault="00A16203" w:rsidP="004F46DB">
      <w:pPr>
        <w:ind w:firstLine="709"/>
      </w:pPr>
      <w:r w:rsidRPr="00D276D0">
        <w:t xml:space="preserve">Wykonawca zobowiązany jest do wykonywania napraw pogwarancyjnych wynikających z uszkodzeń mechanicznych z winy użytkowników, napraw urządzeń uszkodzonych w wyniku działania czynników zewnętrznych np. aktów wandalizmu, wraz z zapewnieniem części zamiennych do wszystkich komponentów urządzeń (naprawy tego typu Wykonawca będzie realizował na koszt ubezpieczycieli bądź innych podmiotów finansujących realizację napraw), po akceptacji przez Zamawiającego kosztów realizacji tych napraw. </w:t>
      </w:r>
    </w:p>
    <w:p w14:paraId="07D73951" w14:textId="5B5E720B" w:rsidR="00505DA3" w:rsidRDefault="003F2357" w:rsidP="005C764F">
      <w:pPr>
        <w:pStyle w:val="Nagwek2"/>
      </w:pPr>
      <w:bookmarkStart w:id="10" w:name="_Toc75343748"/>
      <w:bookmarkStart w:id="11" w:name="_Toc80607187"/>
      <w:bookmarkEnd w:id="10"/>
      <w:r>
        <w:t>Czasy naprawy</w:t>
      </w:r>
      <w:r w:rsidR="006F569A">
        <w:t xml:space="preserve"> zgłaszanie błędów kontakt z gwarantem systemu cent</w:t>
      </w:r>
      <w:r w:rsidR="004940DC">
        <w:t>r</w:t>
      </w:r>
      <w:r w:rsidR="006F569A">
        <w:t>alnego</w:t>
      </w:r>
      <w:bookmarkEnd w:id="11"/>
    </w:p>
    <w:p w14:paraId="4CAB4650" w14:textId="57E075D8" w:rsidR="00B14A6B" w:rsidRDefault="00BB0346" w:rsidP="004D6A19">
      <w:pPr>
        <w:ind w:firstLine="505"/>
      </w:pPr>
      <w:r>
        <w:t xml:space="preserve">Warunki i wymagania dotyczące </w:t>
      </w:r>
      <w:r w:rsidR="008A0C46">
        <w:t>warunków gwarancji i serwisu w szczególności dotyczące</w:t>
      </w:r>
      <w:r w:rsidR="00065E47">
        <w:t xml:space="preserve"> opieki serwisowej</w:t>
      </w:r>
      <w:r w:rsidR="00EA198C">
        <w:t xml:space="preserve">, rodzaju błędów, </w:t>
      </w:r>
      <w:r w:rsidR="001675EC">
        <w:t>kar umownych</w:t>
      </w:r>
      <w:r w:rsidR="008A0C46">
        <w:t xml:space="preserve"> </w:t>
      </w:r>
      <w:r w:rsidR="002C5952">
        <w:t xml:space="preserve">opisane zostały </w:t>
      </w:r>
      <w:r w:rsidR="002C5952" w:rsidRPr="002C5952">
        <w:rPr>
          <w:u w:val="single"/>
        </w:rPr>
        <w:t>w załączniku nr 2 do Umowy</w:t>
      </w:r>
      <w:r w:rsidR="00141BC0">
        <w:rPr>
          <w:u w:val="single"/>
        </w:rPr>
        <w:t>.</w:t>
      </w:r>
      <w:r w:rsidR="002C5952">
        <w:t xml:space="preserve"> </w:t>
      </w:r>
    </w:p>
    <w:p w14:paraId="123EF919" w14:textId="77777777" w:rsidR="00B14A6B" w:rsidRDefault="00B14A6B" w:rsidP="009E2316"/>
    <w:p w14:paraId="3A410331" w14:textId="799CDED0" w:rsidR="00BE250C" w:rsidRDefault="003F2357" w:rsidP="005C764F">
      <w:pPr>
        <w:pStyle w:val="Nagwek2"/>
      </w:pPr>
      <w:bookmarkStart w:id="12" w:name="_Toc80607188"/>
      <w:r>
        <w:t>Utrzymanie łączności</w:t>
      </w:r>
      <w:bookmarkEnd w:id="12"/>
      <w:r>
        <w:t xml:space="preserve"> </w:t>
      </w:r>
    </w:p>
    <w:p w14:paraId="3431AEDE" w14:textId="467CAA86" w:rsidR="00251D19" w:rsidRPr="008A5710" w:rsidRDefault="00C5217C" w:rsidP="002C0673">
      <w:pPr>
        <w:ind w:firstLine="505"/>
        <w:rPr>
          <w:lang w:val="en-US"/>
        </w:rPr>
      </w:pPr>
      <w:r>
        <w:t xml:space="preserve">Wykonawca w ramach umowy </w:t>
      </w:r>
      <w:r w:rsidR="00A3434D">
        <w:t xml:space="preserve">począwszy od dnia </w:t>
      </w:r>
      <w:r w:rsidR="00710616">
        <w:t xml:space="preserve">rozpoczęcia jej obowiązywania </w:t>
      </w:r>
      <w:r>
        <w:t>zobowiązany jest</w:t>
      </w:r>
      <w:r w:rsidR="00ED5F72">
        <w:t xml:space="preserve"> </w:t>
      </w:r>
      <w:r w:rsidR="000A389D" w:rsidRPr="00FA2E72">
        <w:t xml:space="preserve">zapewnić </w:t>
      </w:r>
      <w:r w:rsidR="00131369" w:rsidRPr="00131369">
        <w:t>łączność tablic z systemem centralnym SDIP II</w:t>
      </w:r>
      <w:r w:rsidR="000A389D" w:rsidRPr="00FA2E72">
        <w:t xml:space="preserve"> za </w:t>
      </w:r>
      <w:r w:rsidR="00D915B3" w:rsidRPr="00881C9C">
        <w:t xml:space="preserve">pośrednictwem pakietowej transmisji danych GSM/GPRS/LTE, w ramach </w:t>
      </w:r>
      <w:r w:rsidR="003E1501">
        <w:t xml:space="preserve">wydzielonej </w:t>
      </w:r>
      <w:r w:rsidR="00D915B3" w:rsidRPr="00881C9C">
        <w:t>sieci APN</w:t>
      </w:r>
      <w:r w:rsidR="000A389D" w:rsidRPr="00FA2E72">
        <w:t xml:space="preserve"> z tym, że </w:t>
      </w:r>
      <w:r w:rsidR="000A389D" w:rsidRPr="00FA2E72">
        <w:lastRenderedPageBreak/>
        <w:t xml:space="preserve">Wykonawca może zapewnić własną lub wykorzystać istniejącą sieć APN SDIP. </w:t>
      </w:r>
      <w:r w:rsidR="00422E35" w:rsidRPr="00881C9C">
        <w:t xml:space="preserve">Tablice muszą komunikować się z serwerami za pośrednictwem transmisji pakietowej przez HSDPA (ang. </w:t>
      </w:r>
      <w:r w:rsidR="00422E35" w:rsidRPr="001444B8">
        <w:rPr>
          <w:lang w:val="en-US"/>
        </w:rPr>
        <w:t xml:space="preserve">High Speed Downlink Packet Access) </w:t>
      </w:r>
      <w:proofErr w:type="spellStart"/>
      <w:r w:rsidR="00422E35" w:rsidRPr="001444B8">
        <w:rPr>
          <w:lang w:val="en-US"/>
        </w:rPr>
        <w:t>lub</w:t>
      </w:r>
      <w:proofErr w:type="spellEnd"/>
      <w:r w:rsidR="00422E35" w:rsidRPr="001444B8">
        <w:rPr>
          <w:lang w:val="en-US"/>
        </w:rPr>
        <w:t xml:space="preserve"> LTE (Long Term Evolution). </w:t>
      </w:r>
    </w:p>
    <w:p w14:paraId="75EC1FBE" w14:textId="72FECDFF" w:rsidR="00A56A56" w:rsidRDefault="003116AF" w:rsidP="00084C07">
      <w:r>
        <w:t>K</w:t>
      </w:r>
      <w:r w:rsidR="00A56A56" w:rsidRPr="00FA2E72">
        <w:t xml:space="preserve">omunikacja pomiędzy tablicami a systemem centralnym SDIP II odbywa się za pomocą REST API i  plików JSON (przykładowe pliki znajdują się w </w:t>
      </w:r>
      <w:r w:rsidR="00A56A56" w:rsidRPr="00FA2E72">
        <w:rPr>
          <w:u w:val="single"/>
        </w:rPr>
        <w:t>załączniku nr 5 do Umowy</w:t>
      </w:r>
      <w:r w:rsidR="00A56A56" w:rsidRPr="00FA2E72">
        <w:t xml:space="preserve">). Ponadto w sytuacji, w której tablica utraci łączność z systemem centralnym SDIP II na tablicy prezentowane są czasy rozkładowe w oparciu o udostępniane </w:t>
      </w:r>
      <w:r w:rsidR="00521901">
        <w:t xml:space="preserve">przez Zamawiającego </w:t>
      </w:r>
      <w:r w:rsidR="00A56A56" w:rsidRPr="00FA2E72">
        <w:t>pliki GTFS.</w:t>
      </w:r>
    </w:p>
    <w:p w14:paraId="7E8AAE6F" w14:textId="2B86F6E1" w:rsidR="00A56A56" w:rsidRDefault="00A56A56" w:rsidP="009E2316">
      <w:pPr>
        <w:ind w:firstLine="709"/>
        <w:rPr>
          <w:rFonts w:cs="Verdana"/>
        </w:rPr>
      </w:pPr>
      <w:r w:rsidRPr="00FA2E72">
        <w:t>Wykonawca w okresie utrzymania zapewni łączność między tablicami a systemem centralnym SDIP II na parametrach nie gorszych niż w dniu podpisania Umowy.</w:t>
      </w:r>
      <w:r w:rsidR="00E62CE6">
        <w:t xml:space="preserve"> Przepustowość</w:t>
      </w:r>
      <w:r w:rsidR="001D2FB4">
        <w:t xml:space="preserve"> sieci APN</w:t>
      </w:r>
      <w:r w:rsidR="00E62CE6">
        <w:t xml:space="preserve"> </w:t>
      </w:r>
      <w:r w:rsidR="001D2FB4">
        <w:t xml:space="preserve">– 100 </w:t>
      </w:r>
      <w:proofErr w:type="spellStart"/>
      <w:r w:rsidR="005E327C" w:rsidRPr="00E05F9D">
        <w:t>M</w:t>
      </w:r>
      <w:r w:rsidR="00372843" w:rsidRPr="00E05F9D">
        <w:t>bps</w:t>
      </w:r>
      <w:proofErr w:type="spellEnd"/>
      <w:r w:rsidR="005E327C">
        <w:t xml:space="preserve"> oraz 5GB na kartę SIM </w:t>
      </w:r>
      <w:r w:rsidRPr="00FA2E72">
        <w:t xml:space="preserve"> Zobowiązany jest również do pokrywania kosztów ww. łączności.</w:t>
      </w:r>
    </w:p>
    <w:p w14:paraId="2952E69D" w14:textId="609FEEF3" w:rsidR="00A56A56" w:rsidRPr="00881C9C" w:rsidRDefault="00A56A56" w:rsidP="009E2316">
      <w:pPr>
        <w:ind w:firstLine="709"/>
      </w:pPr>
      <w:r w:rsidRPr="00881C9C">
        <w:t xml:space="preserve">Na wniosek Wykonawcy Zamawiający może udostępnić karty SIM. Koszty zakupu i utrzymywania kart w </w:t>
      </w:r>
      <w:r w:rsidRPr="00C40D54">
        <w:t>systemie będzie ponosił Wykonawca</w:t>
      </w:r>
      <w:r w:rsidRPr="00881C9C">
        <w:t>.</w:t>
      </w:r>
      <w:r w:rsidR="00160EFC">
        <w:t xml:space="preserve"> </w:t>
      </w:r>
      <w:r w:rsidR="00983D77">
        <w:t xml:space="preserve">Ewentualna </w:t>
      </w:r>
      <w:r w:rsidR="00983D77">
        <w:rPr>
          <w:rFonts w:cs="Verdana"/>
        </w:rPr>
        <w:t>w</w:t>
      </w:r>
      <w:r w:rsidR="00160EFC">
        <w:rPr>
          <w:rFonts w:cs="Verdana"/>
        </w:rPr>
        <w:t xml:space="preserve">ymiana </w:t>
      </w:r>
      <w:r w:rsidR="00983D77">
        <w:rPr>
          <w:rFonts w:cs="Verdana"/>
        </w:rPr>
        <w:t xml:space="preserve">udostępnionych </w:t>
      </w:r>
      <w:r w:rsidR="00160EFC">
        <w:rPr>
          <w:rFonts w:cs="Verdana"/>
        </w:rPr>
        <w:t xml:space="preserve">kart SIM </w:t>
      </w:r>
      <w:r w:rsidR="00561870">
        <w:rPr>
          <w:rFonts w:cs="Verdana"/>
        </w:rPr>
        <w:t xml:space="preserve">również </w:t>
      </w:r>
      <w:r w:rsidR="00160EFC">
        <w:rPr>
          <w:rFonts w:cs="Verdana"/>
        </w:rPr>
        <w:t>należy do obowiązków Wykonawcy.</w:t>
      </w:r>
    </w:p>
    <w:p w14:paraId="038B3E67" w14:textId="7D82AAEB" w:rsidR="00A56A56" w:rsidRPr="00FA2E72" w:rsidRDefault="00A40CA6" w:rsidP="00A40CA6">
      <w:pPr>
        <w:rPr>
          <w:rFonts w:cs="Verdana"/>
        </w:rPr>
      </w:pPr>
      <w:r>
        <w:rPr>
          <w:rFonts w:cs="Verdana"/>
        </w:rPr>
        <w:tab/>
      </w:r>
      <w:r w:rsidR="00A56A56" w:rsidRPr="00FA2E72">
        <w:rPr>
          <w:rFonts w:cs="Verdana"/>
        </w:rPr>
        <w:t xml:space="preserve">Wykonawca uzgodni z wybranym operatorem GSM i zamówi prywatny APN (Access Point </w:t>
      </w:r>
      <w:proofErr w:type="spellStart"/>
      <w:r w:rsidR="00A56A56" w:rsidRPr="00FA2E72">
        <w:rPr>
          <w:rFonts w:cs="Verdana"/>
        </w:rPr>
        <w:t>Name</w:t>
      </w:r>
      <w:proofErr w:type="spellEnd"/>
      <w:r w:rsidR="00A56A56" w:rsidRPr="00FA2E72">
        <w:rPr>
          <w:rFonts w:cs="Verdana"/>
        </w:rPr>
        <w:t>) umożliwiający przypisanie stałego numeru IP (utworzy osobny tylko na potrzeby SDIP II lub rozbuduje już istniejący). Opłaty za transmisję danych pomiędzy tablicami, a systemem centralnym SDIP II przez cały okres obowiązywania Umowy ponosi Wykonawca.</w:t>
      </w:r>
    </w:p>
    <w:p w14:paraId="0FE59F3B" w14:textId="77777777" w:rsidR="00A56A56" w:rsidRPr="00FA2E72" w:rsidRDefault="00A56A56" w:rsidP="009E2316">
      <w:pPr>
        <w:ind w:firstLine="709"/>
        <w:rPr>
          <w:rFonts w:cs="Verdana"/>
        </w:rPr>
      </w:pPr>
    </w:p>
    <w:p w14:paraId="771A5B8B" w14:textId="77777777" w:rsidR="00A56A56" w:rsidRPr="00FA2E72" w:rsidRDefault="00A56A56" w:rsidP="009E2316">
      <w:pPr>
        <w:ind w:firstLine="709"/>
      </w:pPr>
      <w:r w:rsidRPr="00FA2E72">
        <w:t>W przypadku zapewnienia APN Wykonawca zobowiązany będzie do poniesienia następujących kosztów:</w:t>
      </w:r>
    </w:p>
    <w:p w14:paraId="4936DDC7" w14:textId="77777777" w:rsidR="00A56A56" w:rsidRPr="00FA2E72" w:rsidRDefault="00A56A56" w:rsidP="00A56A56">
      <w:pPr>
        <w:pStyle w:val="Tekstpodstawowy"/>
        <w:rPr>
          <w:szCs w:val="22"/>
        </w:rPr>
      </w:pPr>
    </w:p>
    <w:tbl>
      <w:tblPr>
        <w:tblW w:w="9065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1276"/>
        <w:gridCol w:w="1276"/>
        <w:gridCol w:w="1275"/>
        <w:gridCol w:w="1276"/>
        <w:gridCol w:w="1559"/>
      </w:tblGrid>
      <w:tr w:rsidR="00A56A56" w:rsidRPr="00FA2E72" w14:paraId="265EBB2B" w14:textId="77777777" w:rsidTr="004F5D72">
        <w:trPr>
          <w:trHeight w:val="255"/>
        </w:trPr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E705EA" w14:textId="77777777" w:rsidR="00A56A56" w:rsidRPr="00FA2E72" w:rsidRDefault="00A56A56" w:rsidP="004F5D72">
            <w:pPr>
              <w:jc w:val="center"/>
              <w:rPr>
                <w:rFonts w:cs="Arial"/>
                <w:b/>
                <w:szCs w:val="22"/>
              </w:rPr>
            </w:pPr>
            <w:r w:rsidRPr="00FA2E72">
              <w:rPr>
                <w:rFonts w:cs="Arial"/>
                <w:b/>
                <w:szCs w:val="22"/>
              </w:rPr>
              <w:t>Liczba kart SIM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DACE0E" w14:textId="77777777" w:rsidR="00A56A56" w:rsidRPr="00FA2E72" w:rsidRDefault="00A56A56" w:rsidP="004F5D72">
            <w:pPr>
              <w:jc w:val="center"/>
              <w:rPr>
                <w:rFonts w:cs="Arial"/>
                <w:b/>
                <w:szCs w:val="22"/>
              </w:rPr>
            </w:pPr>
            <w:r w:rsidRPr="00FA2E72">
              <w:rPr>
                <w:rFonts w:cs="Arial"/>
                <w:b/>
                <w:szCs w:val="22"/>
              </w:rPr>
              <w:t>1 szt.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1FC614" w14:textId="77777777" w:rsidR="00A56A56" w:rsidRPr="00FA2E72" w:rsidRDefault="00A56A56" w:rsidP="004F5D72">
            <w:pPr>
              <w:jc w:val="center"/>
              <w:rPr>
                <w:rFonts w:cs="Arial"/>
                <w:b/>
                <w:szCs w:val="22"/>
              </w:rPr>
            </w:pPr>
            <w:r w:rsidRPr="00FA2E72">
              <w:rPr>
                <w:rFonts w:cs="Arial"/>
                <w:b/>
                <w:szCs w:val="22"/>
              </w:rPr>
              <w:t>2-9 szt.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FEC2B0" w14:textId="77777777" w:rsidR="00A56A56" w:rsidRPr="00FA2E72" w:rsidRDefault="00A56A56" w:rsidP="004F5D72">
            <w:pPr>
              <w:jc w:val="center"/>
              <w:rPr>
                <w:rFonts w:cs="Arial"/>
                <w:b/>
                <w:szCs w:val="22"/>
              </w:rPr>
            </w:pPr>
            <w:r w:rsidRPr="00FA2E72">
              <w:rPr>
                <w:rFonts w:cs="Arial"/>
                <w:b/>
                <w:szCs w:val="22"/>
              </w:rPr>
              <w:t>10-24 szt.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7F901C" w14:textId="77777777" w:rsidR="00A56A56" w:rsidRPr="00FA2E72" w:rsidRDefault="00A56A56" w:rsidP="004F5D72">
            <w:pPr>
              <w:jc w:val="center"/>
              <w:rPr>
                <w:rFonts w:cs="Arial"/>
                <w:b/>
                <w:szCs w:val="22"/>
              </w:rPr>
            </w:pPr>
            <w:r w:rsidRPr="00FA2E72">
              <w:rPr>
                <w:rFonts w:cs="Arial"/>
                <w:b/>
                <w:szCs w:val="22"/>
              </w:rPr>
              <w:t>25-49 szt.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C86886" w14:textId="77777777" w:rsidR="00A56A56" w:rsidRPr="00FA2E72" w:rsidRDefault="00A56A56" w:rsidP="004F5D72">
            <w:pPr>
              <w:jc w:val="center"/>
              <w:rPr>
                <w:rFonts w:cs="Arial"/>
                <w:b/>
                <w:szCs w:val="22"/>
              </w:rPr>
            </w:pPr>
            <w:r w:rsidRPr="00FA2E72">
              <w:rPr>
                <w:rFonts w:cs="Arial"/>
                <w:b/>
                <w:szCs w:val="22"/>
              </w:rPr>
              <w:t>50 szt. i więcej</w:t>
            </w:r>
          </w:p>
        </w:tc>
      </w:tr>
      <w:tr w:rsidR="00A56A56" w:rsidRPr="00FA2E72" w14:paraId="7754128C" w14:textId="77777777" w:rsidTr="004F5D72">
        <w:trPr>
          <w:trHeight w:val="586"/>
        </w:trPr>
        <w:tc>
          <w:tcPr>
            <w:tcW w:w="2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3F15F9" w14:textId="77777777" w:rsidR="00A56A56" w:rsidRPr="00FA2E72" w:rsidRDefault="00A56A56" w:rsidP="004F5D72">
            <w:pPr>
              <w:jc w:val="center"/>
              <w:rPr>
                <w:rFonts w:cs="Arial"/>
                <w:b/>
                <w:szCs w:val="22"/>
              </w:rPr>
            </w:pPr>
            <w:r w:rsidRPr="00FA2E72">
              <w:rPr>
                <w:rFonts w:cs="Arial"/>
                <w:b/>
                <w:szCs w:val="22"/>
              </w:rPr>
              <w:t>Miesięczny koszt 1 karty SIM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3AB185" w14:textId="77777777" w:rsidR="00A56A56" w:rsidRPr="00FA2E72" w:rsidRDefault="00A56A56" w:rsidP="004F5D72">
            <w:pPr>
              <w:rPr>
                <w:rFonts w:cs="Arial"/>
                <w:szCs w:val="22"/>
              </w:rPr>
            </w:pPr>
            <w:r w:rsidRPr="00FA2E72">
              <w:rPr>
                <w:rFonts w:cs="Arial"/>
                <w:szCs w:val="22"/>
              </w:rPr>
              <w:t>100 zł netto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B920C6" w14:textId="77777777" w:rsidR="00A56A56" w:rsidRPr="00FA2E72" w:rsidRDefault="00A56A56" w:rsidP="004F5D72">
            <w:pPr>
              <w:jc w:val="center"/>
              <w:rPr>
                <w:rFonts w:cs="Arial"/>
                <w:szCs w:val="22"/>
              </w:rPr>
            </w:pPr>
            <w:r w:rsidRPr="00FA2E72">
              <w:rPr>
                <w:rFonts w:cs="Arial"/>
                <w:szCs w:val="22"/>
              </w:rPr>
              <w:t>85 zł netto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2AFD29" w14:textId="77777777" w:rsidR="00A56A56" w:rsidRPr="00FA2E72" w:rsidRDefault="00A56A56" w:rsidP="004F5D72">
            <w:pPr>
              <w:jc w:val="center"/>
              <w:rPr>
                <w:rFonts w:cs="Arial"/>
                <w:szCs w:val="22"/>
              </w:rPr>
            </w:pPr>
            <w:r w:rsidRPr="00FA2E72">
              <w:rPr>
                <w:rFonts w:cs="Arial"/>
                <w:szCs w:val="22"/>
              </w:rPr>
              <w:t>75 zł netto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3ECE55" w14:textId="77777777" w:rsidR="00A56A56" w:rsidRPr="00FA2E72" w:rsidRDefault="00A56A56" w:rsidP="004F5D72">
            <w:pPr>
              <w:jc w:val="center"/>
              <w:rPr>
                <w:rFonts w:cs="Arial"/>
                <w:szCs w:val="22"/>
              </w:rPr>
            </w:pPr>
            <w:r w:rsidRPr="00FA2E72">
              <w:rPr>
                <w:rFonts w:cs="Arial"/>
                <w:szCs w:val="22"/>
              </w:rPr>
              <w:t>65 zł netto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7E74CF" w14:textId="77777777" w:rsidR="00A56A56" w:rsidRPr="00FA2E72" w:rsidRDefault="00A56A56" w:rsidP="004F5D72">
            <w:pPr>
              <w:keepNext/>
              <w:jc w:val="center"/>
              <w:rPr>
                <w:rFonts w:cs="Arial"/>
                <w:szCs w:val="22"/>
              </w:rPr>
            </w:pPr>
            <w:r w:rsidRPr="00FA2E72">
              <w:rPr>
                <w:rFonts w:cs="Arial"/>
                <w:szCs w:val="22"/>
              </w:rPr>
              <w:t>59 zł netto</w:t>
            </w:r>
          </w:p>
        </w:tc>
      </w:tr>
    </w:tbl>
    <w:p w14:paraId="6F586DAE" w14:textId="77777777" w:rsidR="00A56A56" w:rsidRPr="00FA2E72" w:rsidRDefault="00A56A56" w:rsidP="00A56A56">
      <w:pPr>
        <w:pStyle w:val="Legenda"/>
        <w:rPr>
          <w:rFonts w:eastAsiaTheme="minorHAnsi" w:cs="Calibri"/>
          <w:szCs w:val="22"/>
          <w:lang w:eastAsia="en-US"/>
        </w:rPr>
      </w:pPr>
      <w:r w:rsidRPr="00FA2E72">
        <w:t xml:space="preserve">Tabela </w:t>
      </w:r>
      <w:fldSimple w:instr=" SEQ Tabela \* ARABIC ">
        <w:r w:rsidRPr="00FA2E72">
          <w:t>1</w:t>
        </w:r>
      </w:fldSimple>
      <w:r w:rsidRPr="00FA2E72">
        <w:t xml:space="preserve"> - Tabela miesięcznych kosztów związanych z usługą dostępu do APN oraz transmisją danych z uwzględnieniem ilości kart SIM.</w:t>
      </w:r>
    </w:p>
    <w:p w14:paraId="2E74B0E9" w14:textId="77777777" w:rsidR="00A56A56" w:rsidRPr="00FA2E72" w:rsidRDefault="00A56A56" w:rsidP="00A56A56">
      <w:pPr>
        <w:rPr>
          <w:rFonts w:eastAsiaTheme="minorHAnsi" w:cs="Calibri"/>
          <w:szCs w:val="22"/>
          <w:lang w:eastAsia="en-US"/>
        </w:rPr>
      </w:pPr>
    </w:p>
    <w:p w14:paraId="4DB3A87F" w14:textId="77777777" w:rsidR="00A56A56" w:rsidRPr="00FA2E72" w:rsidRDefault="00A56A56" w:rsidP="004F46DB">
      <w:pPr>
        <w:ind w:firstLine="709"/>
        <w:rPr>
          <w:szCs w:val="22"/>
        </w:rPr>
      </w:pPr>
      <w:r w:rsidRPr="00FA2E72">
        <w:rPr>
          <w:szCs w:val="22"/>
        </w:rPr>
        <w:t>W cenie dla wariantu 1 szt. należy doliczyć jednorazowy koszt dostarczenia karty SIM w wysokości 20 zł netto/ szt.</w:t>
      </w:r>
    </w:p>
    <w:p w14:paraId="0053DF6A" w14:textId="77777777" w:rsidR="00A56A56" w:rsidRPr="00FA2E72" w:rsidRDefault="00A56A56" w:rsidP="004F46DB">
      <w:pPr>
        <w:ind w:firstLine="709"/>
        <w:rPr>
          <w:szCs w:val="22"/>
          <w:lang w:eastAsia="en-US"/>
        </w:rPr>
      </w:pPr>
      <w:r w:rsidRPr="00FA2E72">
        <w:rPr>
          <w:szCs w:val="22"/>
        </w:rPr>
        <w:t>W pozostałych wariantach, miesięczny koszt obejmuje koszt dostawy karty SIM.</w:t>
      </w:r>
    </w:p>
    <w:p w14:paraId="793D30F2" w14:textId="6E8A6312" w:rsidR="00B351D8" w:rsidRDefault="00A56A56" w:rsidP="001317E5">
      <w:pPr>
        <w:ind w:firstLine="709"/>
        <w:rPr>
          <w:szCs w:val="22"/>
        </w:rPr>
      </w:pPr>
      <w:r w:rsidRPr="00FA2E72">
        <w:rPr>
          <w:szCs w:val="22"/>
        </w:rPr>
        <w:t>We wszystkich wariantach miesięczny koszt obejmuje podłączenie karty SIM oraz jej utrzymanie i koszty transmisji danych w wydzielonym APN.</w:t>
      </w:r>
    </w:p>
    <w:p w14:paraId="4E07A8C4" w14:textId="77777777" w:rsidR="00B351D8" w:rsidRDefault="00B351D8" w:rsidP="001317E5">
      <w:pPr>
        <w:ind w:firstLine="709"/>
      </w:pPr>
    </w:p>
    <w:p w14:paraId="176E915D" w14:textId="1F5E21A3" w:rsidR="001317E5" w:rsidRPr="00FA2E72" w:rsidRDefault="001317E5" w:rsidP="001317E5">
      <w:pPr>
        <w:ind w:firstLine="709"/>
        <w:rPr>
          <w:rFonts w:cs="Verdana"/>
        </w:rPr>
      </w:pPr>
      <w:r w:rsidRPr="00FA2E72">
        <w:t xml:space="preserve">Alternatywnie Wykonawca może dostarczyć własne karty SIM wraz z wydzieloną siecią APN i transmisją danych, a następnie zintegrować ją z </w:t>
      </w:r>
      <w:r>
        <w:t xml:space="preserve">istniejącą </w:t>
      </w:r>
      <w:r w:rsidRPr="00E60023">
        <w:t>siecią APN SDIP</w:t>
      </w:r>
      <w:r>
        <w:t>. Wykonawca w takim przypadku zobowiązany jest do pokrycia</w:t>
      </w:r>
      <w:r w:rsidRPr="00FA2E72">
        <w:t xml:space="preserve"> </w:t>
      </w:r>
      <w:r>
        <w:t>ryczałtowych k</w:t>
      </w:r>
      <w:r w:rsidRPr="00FA2E72">
        <w:t>oszt</w:t>
      </w:r>
      <w:r>
        <w:t>ów</w:t>
      </w:r>
      <w:r w:rsidRPr="00FA2E72">
        <w:t xml:space="preserve"> integracji sieci APN</w:t>
      </w:r>
      <w:r>
        <w:t xml:space="preserve"> wycenione na 4 tys. zł</w:t>
      </w:r>
      <w:r w:rsidRPr="00FA2E72">
        <w:rPr>
          <w:rFonts w:cs="Verdana"/>
        </w:rPr>
        <w:t xml:space="preserve">. </w:t>
      </w:r>
      <w:r>
        <w:rPr>
          <w:rFonts w:cs="Verdana"/>
        </w:rPr>
        <w:t>Wymiana kart SIM należy do obowiązków Wykonawcy.</w:t>
      </w:r>
    </w:p>
    <w:p w14:paraId="29F4960F" w14:textId="77777777" w:rsidR="00DB4ED3" w:rsidRDefault="00DB4ED3" w:rsidP="004F46DB">
      <w:pPr>
        <w:ind w:firstLine="709"/>
        <w:rPr>
          <w:szCs w:val="22"/>
        </w:rPr>
      </w:pPr>
    </w:p>
    <w:p w14:paraId="0B64ED07" w14:textId="20C3E7EA" w:rsidR="00DB4ED3" w:rsidRDefault="00DB4ED3" w:rsidP="00DB4ED3">
      <w:pPr>
        <w:pStyle w:val="Nagwek2"/>
      </w:pPr>
      <w:bookmarkStart w:id="13" w:name="_Toc80607189"/>
      <w:r>
        <w:t>Pomiary elektryczne</w:t>
      </w:r>
      <w:r w:rsidR="006201F1">
        <w:t xml:space="preserve"> przeglądy i </w:t>
      </w:r>
      <w:r w:rsidR="004805E3">
        <w:t>konserwacja</w:t>
      </w:r>
      <w:bookmarkEnd w:id="13"/>
    </w:p>
    <w:p w14:paraId="78E89C22" w14:textId="39C76764" w:rsidR="000A389D" w:rsidRDefault="00DB4ED3" w:rsidP="004727E6">
      <w:pPr>
        <w:ind w:firstLine="709"/>
      </w:pPr>
      <w:r w:rsidRPr="00FA2E72">
        <w:lastRenderedPageBreak/>
        <w:t xml:space="preserve">Wykonawca w ramach usługi utrzymania </w:t>
      </w:r>
      <w:r w:rsidR="00B461EB">
        <w:t xml:space="preserve">raz w roku </w:t>
      </w:r>
      <w:r w:rsidRPr="00FA2E72">
        <w:t>zobowiązany jest wykonać niezbędn</w:t>
      </w:r>
      <w:r w:rsidR="00FC2891">
        <w:t>e</w:t>
      </w:r>
      <w:r w:rsidR="00FC2891" w:rsidRPr="00FC2891">
        <w:t xml:space="preserve"> bada</w:t>
      </w:r>
      <w:r w:rsidR="00FC2891">
        <w:t>nia</w:t>
      </w:r>
      <w:r w:rsidR="00FC2891" w:rsidRPr="00FC2891">
        <w:t xml:space="preserve"> techniczn</w:t>
      </w:r>
      <w:r w:rsidR="00FC2891">
        <w:t>e</w:t>
      </w:r>
      <w:r w:rsidR="00FC2891" w:rsidRPr="00FC2891">
        <w:t xml:space="preserve"> instalacji elektrycznej</w:t>
      </w:r>
      <w:r w:rsidR="00FC2891">
        <w:t xml:space="preserve"> tablic</w:t>
      </w:r>
      <w:r w:rsidR="00A11623">
        <w:t xml:space="preserve">. </w:t>
      </w:r>
      <w:r w:rsidR="00B461EB" w:rsidRPr="00FA2E72">
        <w:t>Pierwszy przegląd elektryczny wykonany zostanie najpóźniej w terminie 11 tygodni od daty obowiązywania Umowy.</w:t>
      </w:r>
      <w:r w:rsidR="004727E6">
        <w:t xml:space="preserve"> </w:t>
      </w:r>
      <w:r w:rsidR="00A11623">
        <w:t xml:space="preserve">Wyniki badań musza zostać przedstawione </w:t>
      </w:r>
      <w:r w:rsidR="004727E6">
        <w:t xml:space="preserve">w </w:t>
      </w:r>
      <w:r w:rsidR="006F0260">
        <w:t>protokole zawierającym:</w:t>
      </w:r>
    </w:p>
    <w:p w14:paraId="7401351A" w14:textId="1CC3744C" w:rsidR="006F0260" w:rsidRDefault="00B34D48" w:rsidP="006F0260">
      <w:pPr>
        <w:pStyle w:val="Akapitzlist"/>
        <w:numPr>
          <w:ilvl w:val="0"/>
          <w:numId w:val="16"/>
        </w:numPr>
      </w:pPr>
      <w:r>
        <w:t>p</w:t>
      </w:r>
      <w:r w:rsidR="006F0260">
        <w:t>omiar rezystancji izolacji,</w:t>
      </w:r>
    </w:p>
    <w:p w14:paraId="72F0CEA7" w14:textId="7700ADE2" w:rsidR="006F0260" w:rsidRDefault="00B34D48" w:rsidP="006F0260">
      <w:pPr>
        <w:pStyle w:val="Akapitzlist"/>
        <w:numPr>
          <w:ilvl w:val="0"/>
          <w:numId w:val="16"/>
        </w:numPr>
      </w:pPr>
      <w:r>
        <w:t>p</w:t>
      </w:r>
      <w:r w:rsidR="006F0260">
        <w:t>omiar impedancji pętli zwarcia,</w:t>
      </w:r>
    </w:p>
    <w:p w14:paraId="62F43015" w14:textId="2B41C71D" w:rsidR="00B34D48" w:rsidRDefault="00B34D48" w:rsidP="006F0260">
      <w:pPr>
        <w:pStyle w:val="Akapitzlist"/>
        <w:numPr>
          <w:ilvl w:val="0"/>
          <w:numId w:val="16"/>
        </w:numPr>
      </w:pPr>
      <w:r>
        <w:t>pomiar rezy</w:t>
      </w:r>
      <w:r w:rsidR="00495C86">
        <w:t>s</w:t>
      </w:r>
      <w:r>
        <w:t>tancji uziemienia ochronnego</w:t>
      </w:r>
      <w:r w:rsidR="00495C86">
        <w:t>,</w:t>
      </w:r>
    </w:p>
    <w:p w14:paraId="7B3A35DB" w14:textId="691DD6A1" w:rsidR="00495C86" w:rsidRDefault="00495C86" w:rsidP="006F0260">
      <w:pPr>
        <w:pStyle w:val="Akapitzlist"/>
        <w:numPr>
          <w:ilvl w:val="0"/>
          <w:numId w:val="16"/>
        </w:numPr>
      </w:pPr>
      <w:r>
        <w:t>testy</w:t>
      </w:r>
      <w:r w:rsidR="00E012EA">
        <w:t xml:space="preserve"> i pomiary zabezpieczeń </w:t>
      </w:r>
      <w:proofErr w:type="spellStart"/>
      <w:r w:rsidR="00E012EA">
        <w:t>różnicopr</w:t>
      </w:r>
      <w:r w:rsidR="00C16381">
        <w:t>ą</w:t>
      </w:r>
      <w:r w:rsidR="00E012EA">
        <w:t>dowych</w:t>
      </w:r>
      <w:proofErr w:type="spellEnd"/>
    </w:p>
    <w:p w14:paraId="66530373" w14:textId="0E6D7E2C" w:rsidR="00E012EA" w:rsidRDefault="00E012EA" w:rsidP="00E012EA">
      <w:r>
        <w:t>Ponadto protokół musi zawi</w:t>
      </w:r>
      <w:r w:rsidR="00C16381">
        <w:t>e</w:t>
      </w:r>
      <w:r>
        <w:t>rać świadectwa w</w:t>
      </w:r>
      <w:r w:rsidR="00C16381">
        <w:t>zorcowania przyrządów pomiarowych</w:t>
      </w:r>
      <w:r w:rsidR="00A772B9">
        <w:t xml:space="preserve"> oraz dokument potwierdzający uprawnienia </w:t>
      </w:r>
      <w:r w:rsidR="00B07B22">
        <w:t xml:space="preserve">osoby </w:t>
      </w:r>
      <w:r w:rsidR="00A243E6">
        <w:t xml:space="preserve">przeprowadzającej badania </w:t>
      </w:r>
      <w:r w:rsidR="00B07B22">
        <w:t xml:space="preserve">do prac </w:t>
      </w:r>
      <w:proofErr w:type="spellStart"/>
      <w:r w:rsidR="00A243E6">
        <w:t>kontrolno</w:t>
      </w:r>
      <w:proofErr w:type="spellEnd"/>
      <w:r w:rsidR="00A243E6">
        <w:t xml:space="preserve"> – pomiarowych.</w:t>
      </w:r>
    </w:p>
    <w:p w14:paraId="4D883C72" w14:textId="26858741" w:rsidR="00981A9D" w:rsidRPr="00FA2E72" w:rsidRDefault="00981A9D" w:rsidP="00981A9D">
      <w:pPr>
        <w:ind w:firstLine="709"/>
      </w:pPr>
      <w:r w:rsidRPr="00FA2E72">
        <w:t xml:space="preserve">Wykonawca </w:t>
      </w:r>
      <w:r w:rsidR="009149FA" w:rsidRPr="00FA2E72">
        <w:t xml:space="preserve">w ramach usługi utrzymania </w:t>
      </w:r>
      <w:r w:rsidR="009149FA">
        <w:t xml:space="preserve">raz w roku </w:t>
      </w:r>
      <w:r w:rsidRPr="00FA2E72">
        <w:t xml:space="preserve">zobowiązany jest również do wykonania </w:t>
      </w:r>
      <w:r w:rsidR="009149FA">
        <w:t>przeglądu i</w:t>
      </w:r>
      <w:r w:rsidRPr="00FA2E72">
        <w:t xml:space="preserve"> konserwacji każdej z tablic wliczonej w koszty utrzymania. Konserwacja obejmuje w szczególności: wymianę filtrów, czyszczenie zewnętrzne i wnętrza tablicy, weryfikacja poprawności komunikacji pomiędzy poszczególnymi modułami tablicy, sprawdzenie wszystkich połączeń elektrycznych i zabezpieczeń prądowych.</w:t>
      </w:r>
      <w:r w:rsidR="0066248A">
        <w:t xml:space="preserve"> Raz w roku Wykonawca zobowiązany jest do </w:t>
      </w:r>
      <w:r w:rsidR="00C53C37">
        <w:t>przesłania do Zamawiającego</w:t>
      </w:r>
      <w:r w:rsidR="003616DE">
        <w:t xml:space="preserve"> raportu </w:t>
      </w:r>
      <w:r w:rsidR="00EB43F6">
        <w:t xml:space="preserve">z wykonanego przeglądu oraz konserwacji </w:t>
      </w:r>
      <w:r w:rsidR="00D922C5">
        <w:t>wraz z dokumentacją zdj</w:t>
      </w:r>
      <w:r w:rsidR="00EB43F6">
        <w:t>ęciową przedstawiającą tablice</w:t>
      </w:r>
      <w:r w:rsidR="008676CE">
        <w:t>.</w:t>
      </w:r>
      <w:r w:rsidR="00C53C37">
        <w:t xml:space="preserve"> </w:t>
      </w:r>
      <w:r w:rsidR="0066248A">
        <w:t xml:space="preserve"> </w:t>
      </w:r>
    </w:p>
    <w:p w14:paraId="198E12E3" w14:textId="7E042AD4" w:rsidR="00981A9D" w:rsidRDefault="0056220E" w:rsidP="00BB46EA">
      <w:pPr>
        <w:pStyle w:val="Nagwek2"/>
      </w:pPr>
      <w:bookmarkStart w:id="14" w:name="_Toc80607190"/>
      <w:r>
        <w:t xml:space="preserve">Dodatkowe prace </w:t>
      </w:r>
      <w:r w:rsidR="00BB46EA">
        <w:t xml:space="preserve">świadczone </w:t>
      </w:r>
      <w:r>
        <w:t xml:space="preserve">w </w:t>
      </w:r>
      <w:r w:rsidR="00BB46EA">
        <w:t>okresie</w:t>
      </w:r>
      <w:r>
        <w:t xml:space="preserve"> utrzymania</w:t>
      </w:r>
      <w:bookmarkEnd w:id="14"/>
    </w:p>
    <w:p w14:paraId="00EC00B4" w14:textId="57241630" w:rsidR="00BB46EA" w:rsidRDefault="00BB46EA" w:rsidP="00CD3E3C">
      <w:pPr>
        <w:pStyle w:val="Nagwek2"/>
        <w:numPr>
          <w:ilvl w:val="0"/>
          <w:numId w:val="0"/>
        </w:numPr>
        <w:ind w:left="862" w:hanging="357"/>
      </w:pPr>
    </w:p>
    <w:p w14:paraId="5CF75383" w14:textId="77777777" w:rsidR="00686AFE" w:rsidRDefault="00221D7B" w:rsidP="00221D7B">
      <w:r>
        <w:t>Ponadto w okresie utrzymania Wykonawca zobowiązany będzie do nieodpłatnego wykonywania</w:t>
      </w:r>
      <w:r w:rsidR="003451EB">
        <w:t>:</w:t>
      </w:r>
    </w:p>
    <w:p w14:paraId="1E741C16" w14:textId="413FD09C" w:rsidR="00CD3E3C" w:rsidRDefault="00221D7B" w:rsidP="00686AFE">
      <w:pPr>
        <w:pStyle w:val="Akapitzlist"/>
        <w:numPr>
          <w:ilvl w:val="0"/>
          <w:numId w:val="19"/>
        </w:numPr>
      </w:pPr>
      <w:r>
        <w:t>demontażu tablicy, przechowania tablicy, montażu tablicy w danej lub innej lokalizacji</w:t>
      </w:r>
      <w:r w:rsidR="002B33E9">
        <w:t>.</w:t>
      </w:r>
      <w:r>
        <w:t xml:space="preserve"> </w:t>
      </w:r>
      <w:r w:rsidR="001B66E8">
        <w:t xml:space="preserve">Powyższe dotyczy </w:t>
      </w:r>
      <w:r w:rsidR="00B565D5">
        <w:t xml:space="preserve">bezpłatnego wykonania </w:t>
      </w:r>
      <w:r w:rsidR="00AD1519">
        <w:t>wszystki</w:t>
      </w:r>
      <w:r w:rsidR="00B565D5">
        <w:t>ch</w:t>
      </w:r>
      <w:r w:rsidR="00AD1519">
        <w:t xml:space="preserve"> prac związan</w:t>
      </w:r>
      <w:r w:rsidR="00422E91">
        <w:t>ych</w:t>
      </w:r>
      <w:r w:rsidR="00AD1519">
        <w:t xml:space="preserve"> z uzgodnieniem nowego miejsca montażu </w:t>
      </w:r>
      <w:r w:rsidR="000D54ED">
        <w:t xml:space="preserve">i zasilania </w:t>
      </w:r>
      <w:r w:rsidR="003E1F8E">
        <w:t xml:space="preserve">oraz przyłącza </w:t>
      </w:r>
      <w:r w:rsidR="00337C18">
        <w:t xml:space="preserve">tablicy </w:t>
      </w:r>
      <w:r w:rsidR="00422E91">
        <w:t>jak również</w:t>
      </w:r>
      <w:r w:rsidR="00AD1519">
        <w:t xml:space="preserve"> </w:t>
      </w:r>
      <w:r w:rsidR="002C3663">
        <w:t xml:space="preserve">bezpłatnego </w:t>
      </w:r>
      <w:r w:rsidR="000D54ED">
        <w:t>wykonani</w:t>
      </w:r>
      <w:r w:rsidR="00422E91">
        <w:t>a</w:t>
      </w:r>
      <w:r w:rsidR="000D54ED">
        <w:t xml:space="preserve"> ww. prac montażu i przył</w:t>
      </w:r>
      <w:r w:rsidR="003E1F8E">
        <w:t>ą</w:t>
      </w:r>
      <w:r w:rsidR="000D54ED">
        <w:t>czenia</w:t>
      </w:r>
      <w:r w:rsidR="00AD1519">
        <w:t xml:space="preserve"> </w:t>
      </w:r>
      <w:r w:rsidR="00422E91">
        <w:t>tablicy</w:t>
      </w:r>
      <w:r w:rsidR="002B33E9">
        <w:t>. Jeżeli będzie to konieczne wykonawca zobowiązany jest również do</w:t>
      </w:r>
      <w:r w:rsidR="002305F2">
        <w:t xml:space="preserve"> bezpłatnego</w:t>
      </w:r>
      <w:r w:rsidR="002B33E9">
        <w:t xml:space="preserve"> </w:t>
      </w:r>
      <w:r>
        <w:t>naniesieni</w:t>
      </w:r>
      <w:r w:rsidR="0049221C">
        <w:t>a</w:t>
      </w:r>
      <w:r>
        <w:t xml:space="preserve"> nowej nazwy przystanku na tablicy)</w:t>
      </w:r>
      <w:r w:rsidR="0049221C">
        <w:t>.</w:t>
      </w:r>
      <w:r>
        <w:t xml:space="preserve"> Bezpłatne wykonanie ww. usługi dotyczy maksymalnie </w:t>
      </w:r>
      <w:r w:rsidR="003451EB">
        <w:t>5</w:t>
      </w:r>
      <w:r>
        <w:t xml:space="preserve"> tablic w czasie </w:t>
      </w:r>
      <w:r w:rsidR="00B626BD">
        <w:t>obowiązywania umowy</w:t>
      </w:r>
      <w:r>
        <w:t xml:space="preserve"> (jeżeli demontaż, przechowanie i montaż dotyczy fizycznie tej samej tablicy zdarzenie liczone jest jako jedno). Niezależnie od powyższego Wykonawca zobowiązany jest dostarczyć kosztorys na wykonanie demontażu, przechowania, montażu w danej lub innej lokalizacji. W oparciu o dostarczony Kosztorys przygotowywane będą przez Zamawiającego zlecenia bądź Umowy na wykonanie prac w przypadku gdy liczba tablic wymagających interwencji przekroczy </w:t>
      </w:r>
      <w:r w:rsidR="0049221C">
        <w:t>5</w:t>
      </w:r>
      <w:r>
        <w:t xml:space="preserve"> w czasie </w:t>
      </w:r>
      <w:r w:rsidR="0049221C">
        <w:t>obowiązywania umowy</w:t>
      </w:r>
      <w:r w:rsidR="00686AFE">
        <w:t>,</w:t>
      </w:r>
    </w:p>
    <w:p w14:paraId="4832BA54" w14:textId="22667D3F" w:rsidR="00686AFE" w:rsidRDefault="00EF55C0" w:rsidP="00686AFE">
      <w:pPr>
        <w:pStyle w:val="Akapitzlist"/>
        <w:numPr>
          <w:ilvl w:val="0"/>
          <w:numId w:val="19"/>
        </w:numPr>
      </w:pPr>
      <w:r>
        <w:t xml:space="preserve">zmiany nazwy przystanku </w:t>
      </w:r>
      <w:r w:rsidR="00DF0C38">
        <w:t xml:space="preserve">widniejącego na tablicy. Powyższe dotyczy bezpłatnego </w:t>
      </w:r>
      <w:r w:rsidR="00D677CE">
        <w:t xml:space="preserve">przygotowania nowej nazwy oraz jej naniesienia na tablicy. Bezpłatne wykonanie ww. usługi dotyczy maksymalnie </w:t>
      </w:r>
      <w:r w:rsidR="008F3DD7">
        <w:t>10</w:t>
      </w:r>
      <w:r w:rsidR="00D677CE">
        <w:t xml:space="preserve"> tablic w czasie obowiązywania umowy</w:t>
      </w:r>
      <w:r w:rsidR="008F3DD7">
        <w:t>.</w:t>
      </w:r>
    </w:p>
    <w:p w14:paraId="34B45B7B" w14:textId="77777777" w:rsidR="00221D7B" w:rsidRDefault="00221D7B" w:rsidP="00221D7B">
      <w:pPr>
        <w:pStyle w:val="Nagwek2"/>
        <w:numPr>
          <w:ilvl w:val="0"/>
          <w:numId w:val="0"/>
        </w:numPr>
        <w:ind w:left="865"/>
      </w:pPr>
    </w:p>
    <w:p w14:paraId="14A9E5C6" w14:textId="536D439D" w:rsidR="00AA319B" w:rsidRDefault="00A6094B" w:rsidP="005C764F">
      <w:pPr>
        <w:pStyle w:val="Nagwek2"/>
      </w:pPr>
      <w:bookmarkStart w:id="15" w:name="_Toc80607191"/>
      <w:r>
        <w:t>Oprogramowanie tablic</w:t>
      </w:r>
      <w:bookmarkEnd w:id="15"/>
      <w:r>
        <w:t xml:space="preserve"> </w:t>
      </w:r>
    </w:p>
    <w:p w14:paraId="3A47444E" w14:textId="674A102E" w:rsidR="00B20145" w:rsidRDefault="00E5486F" w:rsidP="006B4EF9">
      <w:pPr>
        <w:pStyle w:val="Tekstpodstawowy"/>
        <w:kinsoku w:val="0"/>
        <w:overflowPunct w:val="0"/>
        <w:spacing w:before="120" w:after="120"/>
        <w:ind w:right="1" w:firstLine="720"/>
        <w:rPr>
          <w:szCs w:val="22"/>
        </w:rPr>
      </w:pPr>
      <w:r>
        <w:rPr>
          <w:szCs w:val="22"/>
        </w:rPr>
        <w:lastRenderedPageBreak/>
        <w:t xml:space="preserve">Na tablicach znajduje się </w:t>
      </w:r>
      <w:r w:rsidR="00737F70">
        <w:rPr>
          <w:szCs w:val="22"/>
        </w:rPr>
        <w:t xml:space="preserve">już </w:t>
      </w:r>
      <w:r w:rsidR="0026242D">
        <w:rPr>
          <w:szCs w:val="22"/>
        </w:rPr>
        <w:t xml:space="preserve">zainstalowane </w:t>
      </w:r>
      <w:r>
        <w:rPr>
          <w:szCs w:val="22"/>
        </w:rPr>
        <w:t>oprogramowanie</w:t>
      </w:r>
      <w:r w:rsidR="001D2A79">
        <w:rPr>
          <w:szCs w:val="22"/>
        </w:rPr>
        <w:t xml:space="preserve"> tablic</w:t>
      </w:r>
      <w:r w:rsidR="008D06FE">
        <w:rPr>
          <w:szCs w:val="22"/>
        </w:rPr>
        <w:t>y</w:t>
      </w:r>
      <w:r w:rsidR="000865C0">
        <w:rPr>
          <w:szCs w:val="22"/>
        </w:rPr>
        <w:t xml:space="preserve"> (karta SD)</w:t>
      </w:r>
      <w:r w:rsidR="00107E20">
        <w:rPr>
          <w:szCs w:val="22"/>
        </w:rPr>
        <w:t>.</w:t>
      </w:r>
      <w:r w:rsidR="006B4EF9">
        <w:rPr>
          <w:szCs w:val="22"/>
        </w:rPr>
        <w:t xml:space="preserve"> Po podpisaniu umowy </w:t>
      </w:r>
      <w:r w:rsidR="00B20145">
        <w:rPr>
          <w:szCs w:val="22"/>
        </w:rPr>
        <w:t>Wykonawca otrzyma:</w:t>
      </w:r>
    </w:p>
    <w:p w14:paraId="728F7C04" w14:textId="5E3D7677" w:rsidR="005A7084" w:rsidRDefault="00B20145" w:rsidP="005A7084">
      <w:pPr>
        <w:pStyle w:val="Tekstpodstawowy"/>
        <w:numPr>
          <w:ilvl w:val="0"/>
          <w:numId w:val="17"/>
        </w:numPr>
        <w:kinsoku w:val="0"/>
        <w:overflowPunct w:val="0"/>
        <w:spacing w:before="120" w:after="120"/>
        <w:ind w:right="1"/>
        <w:rPr>
          <w:szCs w:val="22"/>
        </w:rPr>
      </w:pPr>
      <w:r>
        <w:rPr>
          <w:szCs w:val="22"/>
        </w:rPr>
        <w:t>o</w:t>
      </w:r>
      <w:r w:rsidR="0046295C" w:rsidRPr="0046295C">
        <w:rPr>
          <w:szCs w:val="22"/>
        </w:rPr>
        <w:t>braz dysku</w:t>
      </w:r>
      <w:r w:rsidR="002E6A49">
        <w:rPr>
          <w:szCs w:val="22"/>
        </w:rPr>
        <w:t xml:space="preserve"> </w:t>
      </w:r>
      <w:r w:rsidR="000865C0">
        <w:rPr>
          <w:szCs w:val="22"/>
        </w:rPr>
        <w:t xml:space="preserve">do wgrania na </w:t>
      </w:r>
      <w:proofErr w:type="spellStart"/>
      <w:r w:rsidR="000865C0">
        <w:rPr>
          <w:szCs w:val="22"/>
        </w:rPr>
        <w:t>kar</w:t>
      </w:r>
      <w:r w:rsidR="000F1574">
        <w:rPr>
          <w:szCs w:val="22"/>
        </w:rPr>
        <w:t>te</w:t>
      </w:r>
      <w:proofErr w:type="spellEnd"/>
      <w:r w:rsidR="000865C0">
        <w:rPr>
          <w:szCs w:val="22"/>
        </w:rPr>
        <w:t xml:space="preserve"> SD</w:t>
      </w:r>
      <w:r w:rsidR="005A7084">
        <w:rPr>
          <w:szCs w:val="22"/>
        </w:rPr>
        <w:t>,</w:t>
      </w:r>
    </w:p>
    <w:p w14:paraId="7EB5417F" w14:textId="4912B8CA" w:rsidR="005A7084" w:rsidRDefault="005A7084" w:rsidP="005A7084">
      <w:pPr>
        <w:pStyle w:val="Tekstpodstawowy"/>
        <w:numPr>
          <w:ilvl w:val="0"/>
          <w:numId w:val="17"/>
        </w:numPr>
        <w:kinsoku w:val="0"/>
        <w:overflowPunct w:val="0"/>
        <w:spacing w:before="120" w:after="120"/>
        <w:ind w:right="1"/>
        <w:rPr>
          <w:szCs w:val="22"/>
        </w:rPr>
      </w:pPr>
      <w:r>
        <w:rPr>
          <w:szCs w:val="22"/>
        </w:rPr>
        <w:t>opis k</w:t>
      </w:r>
      <w:r w:rsidR="0046295C" w:rsidRPr="0046295C">
        <w:rPr>
          <w:szCs w:val="22"/>
        </w:rPr>
        <w:t>onfiguracj</w:t>
      </w:r>
      <w:r>
        <w:rPr>
          <w:szCs w:val="22"/>
        </w:rPr>
        <w:t>i</w:t>
      </w:r>
      <w:r w:rsidR="0046295C" w:rsidRPr="0046295C">
        <w:rPr>
          <w:szCs w:val="22"/>
        </w:rPr>
        <w:t xml:space="preserve"> tablicy</w:t>
      </w:r>
      <w:r w:rsidR="004B3D45">
        <w:rPr>
          <w:szCs w:val="22"/>
        </w:rPr>
        <w:t>,</w:t>
      </w:r>
      <w:r w:rsidR="006B4EF9">
        <w:rPr>
          <w:szCs w:val="22"/>
        </w:rPr>
        <w:t xml:space="preserve"> </w:t>
      </w:r>
    </w:p>
    <w:p w14:paraId="0076AC2C" w14:textId="21DD4326" w:rsidR="005A7084" w:rsidRDefault="005A7084" w:rsidP="005A7084">
      <w:pPr>
        <w:pStyle w:val="Tekstpodstawowy"/>
        <w:numPr>
          <w:ilvl w:val="0"/>
          <w:numId w:val="17"/>
        </w:numPr>
        <w:kinsoku w:val="0"/>
        <w:overflowPunct w:val="0"/>
        <w:spacing w:before="120" w:after="120"/>
        <w:ind w:right="1"/>
        <w:rPr>
          <w:szCs w:val="22"/>
        </w:rPr>
      </w:pPr>
      <w:r>
        <w:rPr>
          <w:szCs w:val="22"/>
        </w:rPr>
        <w:t>o</w:t>
      </w:r>
      <w:r w:rsidR="0046295C" w:rsidRPr="0046295C">
        <w:rPr>
          <w:szCs w:val="22"/>
        </w:rPr>
        <w:t>pis procedury odczytu statusów tablic ze Starowników.</w:t>
      </w:r>
      <w:r w:rsidR="00107E20">
        <w:rPr>
          <w:szCs w:val="22"/>
        </w:rPr>
        <w:t xml:space="preserve"> </w:t>
      </w:r>
    </w:p>
    <w:p w14:paraId="6CA11A7F" w14:textId="77777777" w:rsidR="00F36C63" w:rsidRDefault="003E33E0" w:rsidP="006B4EF9">
      <w:pPr>
        <w:pStyle w:val="Tekstpodstawowy"/>
        <w:kinsoku w:val="0"/>
        <w:overflowPunct w:val="0"/>
        <w:spacing w:before="120" w:after="120"/>
        <w:ind w:right="1" w:firstLine="720"/>
        <w:rPr>
          <w:szCs w:val="22"/>
        </w:rPr>
      </w:pPr>
      <w:r>
        <w:rPr>
          <w:szCs w:val="22"/>
        </w:rPr>
        <w:t xml:space="preserve">W przypadku </w:t>
      </w:r>
      <w:r w:rsidR="00CE2AF4">
        <w:rPr>
          <w:szCs w:val="22"/>
        </w:rPr>
        <w:t>wymiany urządzeń</w:t>
      </w:r>
      <w:r w:rsidR="00B15586">
        <w:rPr>
          <w:szCs w:val="22"/>
        </w:rPr>
        <w:t xml:space="preserve">, podzespołów, na których zainstalowane było </w:t>
      </w:r>
      <w:r w:rsidR="00A4746C">
        <w:rPr>
          <w:szCs w:val="22"/>
        </w:rPr>
        <w:t xml:space="preserve">oprogramowanie </w:t>
      </w:r>
      <w:r w:rsidR="00160F54">
        <w:rPr>
          <w:szCs w:val="22"/>
        </w:rPr>
        <w:t>tablic</w:t>
      </w:r>
      <w:r w:rsidR="008D06FE">
        <w:rPr>
          <w:szCs w:val="22"/>
        </w:rPr>
        <w:t xml:space="preserve">y </w:t>
      </w:r>
      <w:r w:rsidR="00A4746C">
        <w:rPr>
          <w:szCs w:val="22"/>
        </w:rPr>
        <w:t>Wykonawca zobowiązany jest wgra</w:t>
      </w:r>
      <w:r w:rsidR="00801454">
        <w:rPr>
          <w:szCs w:val="22"/>
        </w:rPr>
        <w:t>ć</w:t>
      </w:r>
      <w:r w:rsidR="00A4746C">
        <w:rPr>
          <w:szCs w:val="22"/>
        </w:rPr>
        <w:t xml:space="preserve"> obrazu dysku </w:t>
      </w:r>
      <w:r w:rsidR="00871262">
        <w:rPr>
          <w:szCs w:val="22"/>
        </w:rPr>
        <w:t>i przeprowadz</w:t>
      </w:r>
      <w:r w:rsidR="00801454">
        <w:rPr>
          <w:szCs w:val="22"/>
        </w:rPr>
        <w:t>ić</w:t>
      </w:r>
      <w:r w:rsidR="00871262">
        <w:rPr>
          <w:szCs w:val="22"/>
        </w:rPr>
        <w:t xml:space="preserve"> konfiguracj</w:t>
      </w:r>
      <w:r w:rsidR="00801454">
        <w:rPr>
          <w:szCs w:val="22"/>
        </w:rPr>
        <w:t>ę</w:t>
      </w:r>
      <w:r w:rsidR="00871262">
        <w:rPr>
          <w:szCs w:val="22"/>
        </w:rPr>
        <w:t xml:space="preserve"> tablicy.</w:t>
      </w:r>
      <w:r w:rsidR="00CE2AF4">
        <w:rPr>
          <w:szCs w:val="22"/>
        </w:rPr>
        <w:t xml:space="preserve"> </w:t>
      </w:r>
    </w:p>
    <w:p w14:paraId="70999416" w14:textId="473ACEB5" w:rsidR="00394C15" w:rsidRDefault="00107E20" w:rsidP="006B4EF9">
      <w:pPr>
        <w:pStyle w:val="Tekstpodstawowy"/>
        <w:kinsoku w:val="0"/>
        <w:overflowPunct w:val="0"/>
        <w:spacing w:before="120" w:after="120"/>
        <w:ind w:right="1" w:firstLine="720"/>
        <w:rPr>
          <w:szCs w:val="22"/>
        </w:rPr>
      </w:pPr>
      <w:r>
        <w:rPr>
          <w:szCs w:val="22"/>
        </w:rPr>
        <w:t xml:space="preserve">Wykonawca </w:t>
      </w:r>
      <w:r w:rsidR="001B7770">
        <w:rPr>
          <w:szCs w:val="22"/>
        </w:rPr>
        <w:t xml:space="preserve">zobowiązany jest </w:t>
      </w:r>
      <w:r w:rsidR="00871262">
        <w:rPr>
          <w:szCs w:val="22"/>
        </w:rPr>
        <w:t>również do</w:t>
      </w:r>
      <w:r w:rsidR="00F433DC">
        <w:rPr>
          <w:szCs w:val="22"/>
        </w:rPr>
        <w:t xml:space="preserve"> ewentualn</w:t>
      </w:r>
      <w:r w:rsidR="00AF0305">
        <w:rPr>
          <w:szCs w:val="22"/>
        </w:rPr>
        <w:t>ego</w:t>
      </w:r>
      <w:r w:rsidR="00F433DC">
        <w:rPr>
          <w:szCs w:val="22"/>
        </w:rPr>
        <w:t xml:space="preserve"> wgrywani</w:t>
      </w:r>
      <w:r w:rsidR="00AF0305">
        <w:rPr>
          <w:szCs w:val="22"/>
        </w:rPr>
        <w:t>a</w:t>
      </w:r>
      <w:r w:rsidR="00F433DC">
        <w:rPr>
          <w:szCs w:val="22"/>
        </w:rPr>
        <w:t xml:space="preserve"> </w:t>
      </w:r>
      <w:r w:rsidR="00B903F7">
        <w:rPr>
          <w:szCs w:val="22"/>
        </w:rPr>
        <w:t xml:space="preserve">(obraz karty SD) </w:t>
      </w:r>
      <w:r w:rsidR="00F433DC">
        <w:rPr>
          <w:szCs w:val="22"/>
        </w:rPr>
        <w:t>aktualizacji</w:t>
      </w:r>
      <w:r w:rsidR="001D3A91">
        <w:rPr>
          <w:szCs w:val="22"/>
        </w:rPr>
        <w:t xml:space="preserve"> i poprawek</w:t>
      </w:r>
      <w:r w:rsidR="00F433DC">
        <w:rPr>
          <w:szCs w:val="22"/>
        </w:rPr>
        <w:t xml:space="preserve"> </w:t>
      </w:r>
      <w:r w:rsidR="00871262">
        <w:rPr>
          <w:szCs w:val="22"/>
        </w:rPr>
        <w:t xml:space="preserve">oprogramowania </w:t>
      </w:r>
      <w:r w:rsidR="00F433DC">
        <w:rPr>
          <w:szCs w:val="22"/>
        </w:rPr>
        <w:t>dostarczon</w:t>
      </w:r>
      <w:r w:rsidR="00F36C63">
        <w:rPr>
          <w:szCs w:val="22"/>
        </w:rPr>
        <w:t>ego</w:t>
      </w:r>
      <w:r w:rsidR="00F433DC">
        <w:rPr>
          <w:szCs w:val="22"/>
        </w:rPr>
        <w:t xml:space="preserve"> przez</w:t>
      </w:r>
      <w:r w:rsidR="00AF0305">
        <w:rPr>
          <w:szCs w:val="22"/>
        </w:rPr>
        <w:t xml:space="preserve"> podmiot utrzymujący </w:t>
      </w:r>
      <w:r w:rsidR="000870BE">
        <w:rPr>
          <w:szCs w:val="22"/>
        </w:rPr>
        <w:t>system centralny SDIP II</w:t>
      </w:r>
      <w:r w:rsidR="009412EA">
        <w:rPr>
          <w:szCs w:val="22"/>
        </w:rPr>
        <w:t xml:space="preserve"> tj.</w:t>
      </w:r>
      <w:r w:rsidR="000870BE">
        <w:rPr>
          <w:szCs w:val="22"/>
        </w:rPr>
        <w:t xml:space="preserve"> firmę Dysten </w:t>
      </w:r>
      <w:r w:rsidR="00F36C63">
        <w:rPr>
          <w:szCs w:val="22"/>
        </w:rPr>
        <w:t xml:space="preserve">Sp. z o. o. </w:t>
      </w:r>
      <w:r w:rsidR="000870BE">
        <w:rPr>
          <w:szCs w:val="22"/>
        </w:rPr>
        <w:t xml:space="preserve">lub </w:t>
      </w:r>
      <w:r w:rsidR="00346FAE">
        <w:rPr>
          <w:szCs w:val="22"/>
        </w:rPr>
        <w:t xml:space="preserve">dostarczonych przez Zamawiającego. </w:t>
      </w:r>
      <w:r w:rsidR="00A631A3">
        <w:rPr>
          <w:szCs w:val="22"/>
        </w:rPr>
        <w:t xml:space="preserve">Wykonawca </w:t>
      </w:r>
      <w:r w:rsidR="00A06722">
        <w:rPr>
          <w:szCs w:val="22"/>
        </w:rPr>
        <w:t>zobowiązany jest do wgrania aktualizacji i poprawek oprogramowania</w:t>
      </w:r>
      <w:r w:rsidR="0000778E">
        <w:rPr>
          <w:szCs w:val="22"/>
        </w:rPr>
        <w:t xml:space="preserve"> na wszystkich tablicach w terminie 30 dni od daty jego przekazania.</w:t>
      </w:r>
      <w:r w:rsidR="00A631A3">
        <w:rPr>
          <w:szCs w:val="22"/>
        </w:rPr>
        <w:t xml:space="preserve"> </w:t>
      </w:r>
    </w:p>
    <w:p w14:paraId="1F7FB5BA" w14:textId="606D1E0F" w:rsidR="00B903F7" w:rsidRDefault="00346FAE" w:rsidP="006B4EF9">
      <w:pPr>
        <w:pStyle w:val="Tekstpodstawowy"/>
        <w:kinsoku w:val="0"/>
        <w:overflowPunct w:val="0"/>
        <w:spacing w:before="120" w:after="120"/>
        <w:ind w:right="1" w:firstLine="720"/>
        <w:rPr>
          <w:szCs w:val="22"/>
        </w:rPr>
      </w:pPr>
      <w:r>
        <w:rPr>
          <w:szCs w:val="22"/>
        </w:rPr>
        <w:t xml:space="preserve">Wykonawca ma również możliwość </w:t>
      </w:r>
      <w:r w:rsidR="009412EA">
        <w:rPr>
          <w:szCs w:val="22"/>
        </w:rPr>
        <w:t>zainstalowania na tablicach własnego oprogramowania</w:t>
      </w:r>
      <w:r w:rsidR="00A507F3">
        <w:rPr>
          <w:szCs w:val="22"/>
        </w:rPr>
        <w:t xml:space="preserve">. </w:t>
      </w:r>
      <w:r w:rsidR="008C34BD">
        <w:rPr>
          <w:szCs w:val="22"/>
        </w:rPr>
        <w:t>W takim przypadku k</w:t>
      </w:r>
      <w:r w:rsidR="00FA3573">
        <w:rPr>
          <w:szCs w:val="22"/>
        </w:rPr>
        <w:t xml:space="preserve">oszty przygotowania </w:t>
      </w:r>
      <w:r w:rsidR="00CA6C4C">
        <w:rPr>
          <w:szCs w:val="22"/>
        </w:rPr>
        <w:t xml:space="preserve">oprogramowania, </w:t>
      </w:r>
      <w:r w:rsidR="00E67319">
        <w:rPr>
          <w:szCs w:val="22"/>
        </w:rPr>
        <w:t xml:space="preserve">dostarczenia, </w:t>
      </w:r>
      <w:r w:rsidR="00FA3573">
        <w:rPr>
          <w:szCs w:val="22"/>
        </w:rPr>
        <w:t>instalacji</w:t>
      </w:r>
      <w:r w:rsidR="007B2A57">
        <w:rPr>
          <w:szCs w:val="22"/>
        </w:rPr>
        <w:t>,</w:t>
      </w:r>
      <w:r w:rsidR="00FA3573">
        <w:rPr>
          <w:szCs w:val="22"/>
        </w:rPr>
        <w:t xml:space="preserve"> </w:t>
      </w:r>
      <w:r w:rsidR="007B2A57">
        <w:rPr>
          <w:szCs w:val="22"/>
        </w:rPr>
        <w:t xml:space="preserve">zintegrowania z systemem centralnym SDIP II </w:t>
      </w:r>
      <w:r w:rsidR="00782F2E">
        <w:rPr>
          <w:szCs w:val="22"/>
        </w:rPr>
        <w:t xml:space="preserve">i </w:t>
      </w:r>
      <w:r w:rsidR="008C34BD">
        <w:rPr>
          <w:szCs w:val="22"/>
        </w:rPr>
        <w:t xml:space="preserve">jego </w:t>
      </w:r>
      <w:r w:rsidR="00782F2E">
        <w:rPr>
          <w:szCs w:val="22"/>
        </w:rPr>
        <w:t xml:space="preserve">utrzymania </w:t>
      </w:r>
      <w:r w:rsidR="00B903F7">
        <w:rPr>
          <w:szCs w:val="22"/>
        </w:rPr>
        <w:t>oraz serwisowania</w:t>
      </w:r>
      <w:r w:rsidR="00A03171">
        <w:rPr>
          <w:szCs w:val="22"/>
        </w:rPr>
        <w:t xml:space="preserve"> </w:t>
      </w:r>
      <w:r w:rsidR="003D4C3F">
        <w:rPr>
          <w:szCs w:val="22"/>
        </w:rPr>
        <w:t>ponosi Wykonawca.</w:t>
      </w:r>
      <w:r w:rsidR="00C5346D">
        <w:rPr>
          <w:szCs w:val="22"/>
        </w:rPr>
        <w:t xml:space="preserve"> </w:t>
      </w:r>
      <w:r w:rsidR="00B903F7">
        <w:rPr>
          <w:szCs w:val="22"/>
        </w:rPr>
        <w:t>W powyższym przypadku Wykonawca zobowiązany jest przekazać licencję do oprogramowania</w:t>
      </w:r>
      <w:r w:rsidR="00936104">
        <w:rPr>
          <w:szCs w:val="22"/>
        </w:rPr>
        <w:t xml:space="preserve"> dla Zamawiającego umożliwiająca eksploatowanie tablic w trakcie trwania umowy</w:t>
      </w:r>
      <w:r w:rsidR="008660BE">
        <w:rPr>
          <w:szCs w:val="22"/>
        </w:rPr>
        <w:t xml:space="preserve"> oraz nieograniczonej czasowo po jej zakończeniu.</w:t>
      </w:r>
      <w:r w:rsidR="00930172">
        <w:rPr>
          <w:szCs w:val="22"/>
        </w:rPr>
        <w:t xml:space="preserve"> </w:t>
      </w:r>
      <w:r w:rsidR="00A4559C">
        <w:rPr>
          <w:szCs w:val="22"/>
        </w:rPr>
        <w:t xml:space="preserve">Wykonawca zobowiązany jest dostarczyć </w:t>
      </w:r>
      <w:r w:rsidR="000A4306">
        <w:rPr>
          <w:szCs w:val="22"/>
        </w:rPr>
        <w:t xml:space="preserve">dokument </w:t>
      </w:r>
      <w:r w:rsidR="00A4559C">
        <w:rPr>
          <w:szCs w:val="22"/>
        </w:rPr>
        <w:t>licencj</w:t>
      </w:r>
      <w:r w:rsidR="000A4306">
        <w:rPr>
          <w:szCs w:val="22"/>
        </w:rPr>
        <w:t>i</w:t>
      </w:r>
      <w:r w:rsidR="00A4559C">
        <w:rPr>
          <w:szCs w:val="22"/>
        </w:rPr>
        <w:t xml:space="preserve"> </w:t>
      </w:r>
      <w:r w:rsidR="000A4306">
        <w:rPr>
          <w:szCs w:val="22"/>
        </w:rPr>
        <w:t xml:space="preserve">według wzoru określonego w </w:t>
      </w:r>
      <w:r w:rsidR="000A4306" w:rsidRPr="00305EAE">
        <w:rPr>
          <w:szCs w:val="22"/>
          <w:u w:val="single"/>
        </w:rPr>
        <w:t>załączniku nr 10 do Umowy</w:t>
      </w:r>
      <w:r w:rsidR="000A4306">
        <w:rPr>
          <w:szCs w:val="22"/>
        </w:rPr>
        <w:t>.</w:t>
      </w:r>
    </w:p>
    <w:p w14:paraId="552701E9" w14:textId="70C8E7C6" w:rsidR="00AA66DE" w:rsidRDefault="00AA66DE" w:rsidP="006B4EF9">
      <w:pPr>
        <w:pStyle w:val="Tekstpodstawowy"/>
        <w:kinsoku w:val="0"/>
        <w:overflowPunct w:val="0"/>
        <w:spacing w:before="120" w:after="120"/>
        <w:ind w:right="1" w:firstLine="720"/>
        <w:rPr>
          <w:szCs w:val="22"/>
        </w:rPr>
      </w:pPr>
      <w:r>
        <w:rPr>
          <w:szCs w:val="22"/>
        </w:rPr>
        <w:t xml:space="preserve">Wykonawca zobowiązany jest do </w:t>
      </w:r>
      <w:r w:rsidR="00A35515">
        <w:rPr>
          <w:szCs w:val="22"/>
        </w:rPr>
        <w:t xml:space="preserve">przygotowania oprogramowania, dostarczenia, instalacji, zintegrowania z systemem centralnym SDIP II oraz dostarczenia </w:t>
      </w:r>
      <w:r w:rsidR="008143C2">
        <w:rPr>
          <w:szCs w:val="22"/>
        </w:rPr>
        <w:t>dokumentu licencji najpóźniej do dnia rozpoczęcia obowiązywania Umowy.</w:t>
      </w:r>
    </w:p>
    <w:p w14:paraId="2BF72631" w14:textId="31A4EF5E" w:rsidR="00AA319B" w:rsidRDefault="00C32C68" w:rsidP="006B4EF9">
      <w:pPr>
        <w:pStyle w:val="Tekstpodstawowy"/>
        <w:kinsoku w:val="0"/>
        <w:overflowPunct w:val="0"/>
        <w:spacing w:before="120" w:after="120"/>
        <w:ind w:right="1" w:firstLine="720"/>
        <w:rPr>
          <w:szCs w:val="22"/>
        </w:rPr>
      </w:pPr>
      <w:r w:rsidRPr="00C32C68">
        <w:rPr>
          <w:szCs w:val="22"/>
        </w:rPr>
        <w:t xml:space="preserve">Komunikacja pomiędzy tablicami a systemem centralnym SDIP II </w:t>
      </w:r>
      <w:r>
        <w:rPr>
          <w:szCs w:val="22"/>
        </w:rPr>
        <w:t xml:space="preserve">musi odbywać się </w:t>
      </w:r>
      <w:r w:rsidRPr="00C32C68">
        <w:rPr>
          <w:szCs w:val="22"/>
        </w:rPr>
        <w:t xml:space="preserve">za pomocą REST API i  plików JSON (przykładowe pliki znajdują się w załączniku nr 5 do Umowy). Ponadto w sytuacji, w której tablica utraci łączność z systemem centralnym SDIP II na tablicy prezentowane </w:t>
      </w:r>
      <w:r w:rsidR="00167A55">
        <w:rPr>
          <w:szCs w:val="22"/>
        </w:rPr>
        <w:t>muszą być</w:t>
      </w:r>
      <w:r w:rsidRPr="00C32C68">
        <w:rPr>
          <w:szCs w:val="22"/>
        </w:rPr>
        <w:t xml:space="preserve"> czasy rozkładowe w oparciu o udostępniane przez Zamawiającego pliki GTFS.</w:t>
      </w:r>
      <w:r w:rsidR="00382332">
        <w:rPr>
          <w:szCs w:val="22"/>
        </w:rPr>
        <w:t xml:space="preserve"> </w:t>
      </w:r>
    </w:p>
    <w:p w14:paraId="752C4888" w14:textId="690DAE4F" w:rsidR="00477BD7" w:rsidRDefault="00FB3CCE" w:rsidP="00A12E4E">
      <w:pPr>
        <w:pStyle w:val="Nagwek1"/>
      </w:pPr>
      <w:bookmarkStart w:id="16" w:name="_Toc80607192"/>
      <w:r>
        <w:t xml:space="preserve">Elementy </w:t>
      </w:r>
      <w:r w:rsidR="001340F7">
        <w:t>niepodlegające</w:t>
      </w:r>
      <w:r w:rsidR="00A12E4E">
        <w:t xml:space="preserve"> utrzymani</w:t>
      </w:r>
      <w:r w:rsidR="000B5EE5">
        <w:t>u</w:t>
      </w:r>
      <w:bookmarkEnd w:id="16"/>
    </w:p>
    <w:p w14:paraId="78F537FE" w14:textId="6B379263" w:rsidR="004F46DB" w:rsidRDefault="004940DC" w:rsidP="009E2316">
      <w:pPr>
        <w:ind w:firstLine="709"/>
      </w:pPr>
      <w:r>
        <w:t xml:space="preserve">W ramach utrzymania wykonawca nie </w:t>
      </w:r>
      <w:r w:rsidR="000B5EE5">
        <w:t xml:space="preserve">będzie </w:t>
      </w:r>
      <w:r w:rsidR="00907444">
        <w:t xml:space="preserve">zobowiązany do </w:t>
      </w:r>
      <w:r w:rsidR="00712163">
        <w:t xml:space="preserve">zapewnienia </w:t>
      </w:r>
      <w:r w:rsidR="00AC76FA">
        <w:t>zasilania tablicy</w:t>
      </w:r>
      <w:r w:rsidR="00712163">
        <w:t xml:space="preserve"> </w:t>
      </w:r>
      <w:r w:rsidR="00AC76FA">
        <w:t>oraz</w:t>
      </w:r>
      <w:r w:rsidR="00712163">
        <w:t xml:space="preserve"> </w:t>
      </w:r>
      <w:r>
        <w:t>ponos</w:t>
      </w:r>
      <w:r w:rsidR="00907444">
        <w:t>zenia</w:t>
      </w:r>
      <w:r>
        <w:t xml:space="preserve"> kosztów</w:t>
      </w:r>
      <w:r w:rsidR="00625E25">
        <w:t xml:space="preserve"> związanych z</w:t>
      </w:r>
      <w:r>
        <w:t xml:space="preserve"> </w:t>
      </w:r>
      <w:r w:rsidR="00625E25">
        <w:t>dostarczeniem energii elektrycznej</w:t>
      </w:r>
      <w:r w:rsidR="00AC76FA">
        <w:t xml:space="preserve">. </w:t>
      </w:r>
      <w:r w:rsidR="00C02278">
        <w:t xml:space="preserve">Wykonawca nie jest również </w:t>
      </w:r>
      <w:r w:rsidR="003F0BAC">
        <w:t>zobowiązany</w:t>
      </w:r>
      <w:r w:rsidR="00501743">
        <w:t xml:space="preserve"> do</w:t>
      </w:r>
      <w:r w:rsidR="00625E25">
        <w:t xml:space="preserve"> ubezpieczeni</w:t>
      </w:r>
      <w:r w:rsidR="0099050D">
        <w:t>a</w:t>
      </w:r>
      <w:r>
        <w:t xml:space="preserve"> </w:t>
      </w:r>
      <w:r w:rsidR="005614A9">
        <w:t>tablic</w:t>
      </w:r>
      <w:r w:rsidR="00FE10D6">
        <w:t xml:space="preserve"> i ponoszenia koszt</w:t>
      </w:r>
      <w:r w:rsidR="00707A22">
        <w:t>ów z tym związanych</w:t>
      </w:r>
      <w:r w:rsidR="004F46DB">
        <w:t>.</w:t>
      </w:r>
      <w:r w:rsidR="005614A9">
        <w:t xml:space="preserve"> </w:t>
      </w:r>
      <w:r w:rsidR="0099050D">
        <w:t xml:space="preserve">Za zasilanie i ubezpieczenie tablic </w:t>
      </w:r>
      <w:r w:rsidR="000C2D12">
        <w:t xml:space="preserve">oraz koszty z tym związane odpowiedzialny jest </w:t>
      </w:r>
      <w:r w:rsidR="005614A9">
        <w:t>właściciel tablic</w:t>
      </w:r>
      <w:r w:rsidR="000D10B6">
        <w:t>,</w:t>
      </w:r>
      <w:r w:rsidR="005614A9">
        <w:t xml:space="preserve"> którym jest Zarząd Transportu Metropolitalnego</w:t>
      </w:r>
      <w:r w:rsidR="000D10B6">
        <w:t>.</w:t>
      </w:r>
    </w:p>
    <w:p w14:paraId="4DF7D5C0" w14:textId="28619586" w:rsidR="008A5710" w:rsidRDefault="00A31021" w:rsidP="009E2316">
      <w:pPr>
        <w:ind w:firstLine="709"/>
      </w:pPr>
      <w:r>
        <w:t>Wykonawca nie odpowiada za błędy oprogramowania tablic</w:t>
      </w:r>
      <w:r w:rsidR="001D3A91">
        <w:t>,</w:t>
      </w:r>
      <w:r>
        <w:t xml:space="preserve"> którego nie dostarczył</w:t>
      </w:r>
      <w:r w:rsidR="001D3A91">
        <w:t xml:space="preserve">. </w:t>
      </w:r>
    </w:p>
    <w:p w14:paraId="1CFC78CF" w14:textId="77777777" w:rsidR="00593D02" w:rsidRDefault="00593D02" w:rsidP="00036FF1"/>
    <w:p w14:paraId="7E2DE412" w14:textId="67DDA493" w:rsidR="00D64798" w:rsidRPr="00FA2E72" w:rsidRDefault="00116465" w:rsidP="00D36540">
      <w:pPr>
        <w:pStyle w:val="Nagwek1"/>
      </w:pPr>
      <w:bookmarkStart w:id="17" w:name="_Toc75343756"/>
      <w:bookmarkStart w:id="18" w:name="_Toc74656964"/>
      <w:bookmarkStart w:id="19" w:name="_Toc75343758"/>
      <w:bookmarkStart w:id="20" w:name="III._etap_pierwszy_zamówienia"/>
      <w:bookmarkStart w:id="21" w:name="bookmark2"/>
      <w:bookmarkStart w:id="22" w:name="_Toc75343770"/>
      <w:bookmarkStart w:id="23" w:name="_Toc41553661"/>
      <w:bookmarkStart w:id="24" w:name="_Toc80607193"/>
      <w:bookmarkEnd w:id="17"/>
      <w:bookmarkEnd w:id="18"/>
      <w:bookmarkEnd w:id="19"/>
      <w:bookmarkEnd w:id="20"/>
      <w:bookmarkEnd w:id="21"/>
      <w:bookmarkEnd w:id="22"/>
      <w:r>
        <w:t>P</w:t>
      </w:r>
      <w:r w:rsidRPr="00116465">
        <w:t>arametr</w:t>
      </w:r>
      <w:r>
        <w:t>y</w:t>
      </w:r>
      <w:r w:rsidRPr="00116465">
        <w:t xml:space="preserve"> funkcjonaln</w:t>
      </w:r>
      <w:r>
        <w:t>e</w:t>
      </w:r>
      <w:r w:rsidRPr="00116465">
        <w:t xml:space="preserve"> i techniczn</w:t>
      </w:r>
      <w:r>
        <w:t>e tablic</w:t>
      </w:r>
      <w:bookmarkEnd w:id="23"/>
      <w:bookmarkEnd w:id="24"/>
    </w:p>
    <w:p w14:paraId="0AE27EC6" w14:textId="7393ED6C" w:rsidR="007338F6" w:rsidRPr="00D957CB" w:rsidRDefault="00EB3591" w:rsidP="005E431E">
      <w:pPr>
        <w:ind w:firstLine="709"/>
        <w:rPr>
          <w:spacing w:val="-1"/>
        </w:rPr>
      </w:pPr>
      <w:r w:rsidRPr="00FA2E72">
        <w:t>Zamawiający musi mieć wpływ na treści wyświetlane na tablicach.</w:t>
      </w:r>
      <w:r w:rsidR="001216AD">
        <w:t xml:space="preserve"> </w:t>
      </w:r>
      <w:r w:rsidR="007338F6" w:rsidRPr="00FA2E72">
        <w:t>W</w:t>
      </w:r>
      <w:r w:rsidR="007338F6" w:rsidRPr="00D957CB">
        <w:rPr>
          <w:spacing w:val="20"/>
        </w:rPr>
        <w:t xml:space="preserve"> </w:t>
      </w:r>
      <w:r w:rsidR="007338F6" w:rsidRPr="00D957CB">
        <w:rPr>
          <w:spacing w:val="-1"/>
        </w:rPr>
        <w:t>zależności</w:t>
      </w:r>
      <w:r w:rsidR="007338F6" w:rsidRPr="00D957CB">
        <w:rPr>
          <w:spacing w:val="17"/>
        </w:rPr>
        <w:t xml:space="preserve"> </w:t>
      </w:r>
      <w:r w:rsidR="007338F6" w:rsidRPr="00FA2E72">
        <w:t>od</w:t>
      </w:r>
      <w:r w:rsidR="007338F6" w:rsidRPr="00D957CB">
        <w:rPr>
          <w:spacing w:val="22"/>
        </w:rPr>
        <w:t xml:space="preserve"> </w:t>
      </w:r>
      <w:r w:rsidR="007338F6" w:rsidRPr="00D957CB">
        <w:rPr>
          <w:spacing w:val="-1"/>
        </w:rPr>
        <w:t>rodzaju</w:t>
      </w:r>
      <w:r w:rsidR="007338F6" w:rsidRPr="00D957CB">
        <w:rPr>
          <w:spacing w:val="19"/>
        </w:rPr>
        <w:t xml:space="preserve"> </w:t>
      </w:r>
      <w:r w:rsidR="007338F6" w:rsidRPr="00D957CB">
        <w:rPr>
          <w:spacing w:val="-1"/>
        </w:rPr>
        <w:t>tablicy</w:t>
      </w:r>
      <w:r w:rsidR="007338F6" w:rsidRPr="00D957CB">
        <w:rPr>
          <w:spacing w:val="21"/>
        </w:rPr>
        <w:t xml:space="preserve"> </w:t>
      </w:r>
      <w:r w:rsidR="007338F6" w:rsidRPr="00D957CB">
        <w:rPr>
          <w:spacing w:val="-1"/>
        </w:rPr>
        <w:t>ma</w:t>
      </w:r>
      <w:r w:rsidR="007338F6" w:rsidRPr="00D957CB">
        <w:rPr>
          <w:spacing w:val="19"/>
        </w:rPr>
        <w:t xml:space="preserve"> </w:t>
      </w:r>
      <w:r w:rsidR="007338F6" w:rsidRPr="00FA2E72">
        <w:t>ona</w:t>
      </w:r>
      <w:r w:rsidR="007338F6" w:rsidRPr="00D957CB">
        <w:rPr>
          <w:spacing w:val="19"/>
        </w:rPr>
        <w:t xml:space="preserve"> </w:t>
      </w:r>
      <w:r w:rsidR="007338F6" w:rsidRPr="00D957CB">
        <w:rPr>
          <w:spacing w:val="-1"/>
        </w:rPr>
        <w:t>zawierać</w:t>
      </w:r>
      <w:r w:rsidR="007338F6" w:rsidRPr="00D957CB">
        <w:rPr>
          <w:spacing w:val="20"/>
        </w:rPr>
        <w:t xml:space="preserve"> </w:t>
      </w:r>
      <w:r w:rsidR="007338F6" w:rsidRPr="00D957CB">
        <w:rPr>
          <w:spacing w:val="-1"/>
        </w:rPr>
        <w:t>odpowiednio</w:t>
      </w:r>
      <w:r w:rsidR="007338F6" w:rsidRPr="00D957CB">
        <w:rPr>
          <w:spacing w:val="20"/>
        </w:rPr>
        <w:t xml:space="preserve"> </w:t>
      </w:r>
      <w:r w:rsidR="00172FC4" w:rsidRPr="00D957CB">
        <w:rPr>
          <w:spacing w:val="20"/>
        </w:rPr>
        <w:t xml:space="preserve">4, 5, </w:t>
      </w:r>
      <w:r w:rsidR="007338F6" w:rsidRPr="00FA2E72">
        <w:t>6,</w:t>
      </w:r>
      <w:r w:rsidR="00172FC4" w:rsidRPr="00FA2E72">
        <w:t xml:space="preserve"> 8 lub</w:t>
      </w:r>
      <w:r w:rsidR="007338F6" w:rsidRPr="00D957CB">
        <w:rPr>
          <w:spacing w:val="19"/>
        </w:rPr>
        <w:t xml:space="preserve"> </w:t>
      </w:r>
      <w:r w:rsidR="007338F6" w:rsidRPr="00FA2E72">
        <w:t>12</w:t>
      </w:r>
      <w:r w:rsidR="007338F6" w:rsidRPr="00D957CB">
        <w:rPr>
          <w:spacing w:val="18"/>
        </w:rPr>
        <w:t xml:space="preserve"> </w:t>
      </w:r>
      <w:r w:rsidR="007338F6" w:rsidRPr="00D957CB">
        <w:rPr>
          <w:spacing w:val="-1"/>
        </w:rPr>
        <w:t>wierszy</w:t>
      </w:r>
      <w:r w:rsidR="007338F6" w:rsidRPr="00D957CB">
        <w:rPr>
          <w:spacing w:val="45"/>
        </w:rPr>
        <w:t xml:space="preserve"> </w:t>
      </w:r>
      <w:r w:rsidR="007338F6" w:rsidRPr="00D957CB">
        <w:rPr>
          <w:spacing w:val="-1"/>
        </w:rPr>
        <w:t>informujących</w:t>
      </w:r>
      <w:r w:rsidR="007338F6" w:rsidRPr="00D957CB">
        <w:rPr>
          <w:spacing w:val="13"/>
        </w:rPr>
        <w:t xml:space="preserve"> </w:t>
      </w:r>
      <w:r w:rsidR="007338F6" w:rsidRPr="00FA2E72">
        <w:t>o</w:t>
      </w:r>
      <w:r w:rsidR="007338F6" w:rsidRPr="00D957CB">
        <w:rPr>
          <w:spacing w:val="14"/>
        </w:rPr>
        <w:t xml:space="preserve"> </w:t>
      </w:r>
      <w:r w:rsidR="007338F6" w:rsidRPr="00D957CB">
        <w:rPr>
          <w:spacing w:val="-1"/>
        </w:rPr>
        <w:t>najbliższych</w:t>
      </w:r>
      <w:r w:rsidR="007338F6" w:rsidRPr="00D957CB">
        <w:rPr>
          <w:spacing w:val="13"/>
        </w:rPr>
        <w:t xml:space="preserve"> </w:t>
      </w:r>
      <w:r w:rsidR="007338F6" w:rsidRPr="00D957CB">
        <w:rPr>
          <w:spacing w:val="-1"/>
        </w:rPr>
        <w:t>odjazdach</w:t>
      </w:r>
      <w:r w:rsidR="007338F6" w:rsidRPr="00D957CB">
        <w:rPr>
          <w:spacing w:val="13"/>
        </w:rPr>
        <w:t xml:space="preserve"> </w:t>
      </w:r>
      <w:r w:rsidR="007338F6" w:rsidRPr="00D957CB">
        <w:rPr>
          <w:spacing w:val="-1"/>
        </w:rPr>
        <w:t>autobusów</w:t>
      </w:r>
      <w:r w:rsidR="007338F6" w:rsidRPr="00D957CB">
        <w:rPr>
          <w:spacing w:val="13"/>
        </w:rPr>
        <w:t xml:space="preserve"> </w:t>
      </w:r>
      <w:r w:rsidR="007338F6" w:rsidRPr="00D957CB">
        <w:rPr>
          <w:spacing w:val="-1"/>
        </w:rPr>
        <w:t>oraz</w:t>
      </w:r>
      <w:r w:rsidR="007338F6" w:rsidRPr="00D957CB">
        <w:rPr>
          <w:spacing w:val="10"/>
        </w:rPr>
        <w:t xml:space="preserve"> </w:t>
      </w:r>
      <w:r w:rsidR="007338F6" w:rsidRPr="00D957CB">
        <w:rPr>
          <w:spacing w:val="-1"/>
        </w:rPr>
        <w:t>opcjonalnie</w:t>
      </w:r>
      <w:r w:rsidR="007338F6" w:rsidRPr="00D957CB">
        <w:rPr>
          <w:spacing w:val="14"/>
        </w:rPr>
        <w:t xml:space="preserve"> </w:t>
      </w:r>
      <w:r w:rsidR="007338F6" w:rsidRPr="00D957CB">
        <w:rPr>
          <w:spacing w:val="-1"/>
        </w:rPr>
        <w:t>aktualną</w:t>
      </w:r>
      <w:r w:rsidR="007338F6" w:rsidRPr="00D957CB">
        <w:rPr>
          <w:spacing w:val="13"/>
        </w:rPr>
        <w:t xml:space="preserve"> </w:t>
      </w:r>
      <w:r w:rsidR="007338F6" w:rsidRPr="00D957CB">
        <w:rPr>
          <w:spacing w:val="-1"/>
        </w:rPr>
        <w:t>datę</w:t>
      </w:r>
      <w:r w:rsidR="007338F6" w:rsidRPr="00D957CB">
        <w:rPr>
          <w:spacing w:val="14"/>
        </w:rPr>
        <w:t xml:space="preserve"> </w:t>
      </w:r>
      <w:r w:rsidR="007338F6" w:rsidRPr="00FA2E72">
        <w:t>w</w:t>
      </w:r>
      <w:r w:rsidR="007338F6" w:rsidRPr="00D957CB">
        <w:rPr>
          <w:spacing w:val="33"/>
        </w:rPr>
        <w:t xml:space="preserve"> </w:t>
      </w:r>
      <w:r w:rsidR="007338F6" w:rsidRPr="00D957CB">
        <w:rPr>
          <w:spacing w:val="-1"/>
        </w:rPr>
        <w:t>ostatnim</w:t>
      </w:r>
      <w:r w:rsidR="007338F6" w:rsidRPr="00D957CB">
        <w:rPr>
          <w:spacing w:val="-2"/>
        </w:rPr>
        <w:t xml:space="preserve"> </w:t>
      </w:r>
      <w:r w:rsidR="007338F6" w:rsidRPr="00D957CB">
        <w:rPr>
          <w:spacing w:val="-1"/>
        </w:rPr>
        <w:t>wierszu.</w:t>
      </w:r>
    </w:p>
    <w:p w14:paraId="08FA7915" w14:textId="77777777" w:rsidR="005E431E" w:rsidRDefault="005E431E" w:rsidP="009E2316">
      <w:pPr>
        <w:rPr>
          <w:spacing w:val="-1"/>
        </w:rPr>
      </w:pPr>
    </w:p>
    <w:p w14:paraId="4FD9888E" w14:textId="1C5877D9" w:rsidR="00B60BC3" w:rsidRPr="00FA2E72" w:rsidRDefault="00B60BC3" w:rsidP="005E431E">
      <w:pPr>
        <w:ind w:firstLine="709"/>
      </w:pPr>
      <w:r>
        <w:rPr>
          <w:spacing w:val="-1"/>
        </w:rPr>
        <w:t xml:space="preserve">Tablice SDIP II </w:t>
      </w:r>
      <w:r w:rsidR="00DB250E">
        <w:rPr>
          <w:spacing w:val="-1"/>
        </w:rPr>
        <w:t>muszą prezentować następujące informacje</w:t>
      </w:r>
      <w:r w:rsidR="00C94C43">
        <w:rPr>
          <w:spacing w:val="-1"/>
        </w:rPr>
        <w:t xml:space="preserve"> oraz uwzględniać </w:t>
      </w:r>
      <w:r w:rsidR="009A7564">
        <w:rPr>
          <w:spacing w:val="-1"/>
        </w:rPr>
        <w:t>poniższe kryteria</w:t>
      </w:r>
      <w:r w:rsidR="00DB250E">
        <w:rPr>
          <w:spacing w:val="-1"/>
        </w:rPr>
        <w:t>:</w:t>
      </w:r>
    </w:p>
    <w:p w14:paraId="2E261645" w14:textId="63D4231B" w:rsidR="007338F6" w:rsidRPr="00FA2E72" w:rsidRDefault="009A7564" w:rsidP="005E431E">
      <w:pPr>
        <w:pStyle w:val="Akapitzlist"/>
        <w:numPr>
          <w:ilvl w:val="0"/>
          <w:numId w:val="15"/>
        </w:numPr>
      </w:pPr>
      <w:r>
        <w:t>I</w:t>
      </w:r>
      <w:r w:rsidR="007338F6" w:rsidRPr="00FA2E72">
        <w:t>nformacje o najbliższych odjazdach autobusów; w przypadku gdy opis kierunku nie mieści się w polu zaplanowanym na jego emisję, wówczas nazwa kierunku powinna być przewijana tj. przesuwana od strony prawej do lewej w granicach pola określonego na nazwę kierunku,</w:t>
      </w:r>
    </w:p>
    <w:p w14:paraId="06313295" w14:textId="3FFA51D0" w:rsidR="007338F6" w:rsidRPr="00FA2E72" w:rsidRDefault="009A7564" w:rsidP="005E431E">
      <w:pPr>
        <w:pStyle w:val="Akapitzlist"/>
        <w:numPr>
          <w:ilvl w:val="0"/>
          <w:numId w:val="15"/>
        </w:numPr>
      </w:pPr>
      <w:r>
        <w:t>W</w:t>
      </w:r>
      <w:r w:rsidR="007338F6" w:rsidRPr="00FA2E72">
        <w:t xml:space="preserve"> ostatnim wierszu tablicy (na samym dole matrycy) Zamawiający musi mieć możliwość prezentowania innych informacji i komunikatów dotyczących funkcjonowania komunikacji (podobnie jak w przypadku nie mieszczącej się w zaplanowanym polu opisu kierunku w sytuacji gdy komunikat będzie dłuższy niż ilość znaków w dedykowanej linii, tablice będą jego treść przewijały celem ukazania całej jego treści),</w:t>
      </w:r>
    </w:p>
    <w:p w14:paraId="286E259E" w14:textId="01217B79" w:rsidR="007338F6" w:rsidRPr="00FA2E72" w:rsidRDefault="009A7564" w:rsidP="005E431E">
      <w:pPr>
        <w:pStyle w:val="Akapitzlist"/>
        <w:numPr>
          <w:ilvl w:val="0"/>
          <w:numId w:val="15"/>
        </w:numPr>
      </w:pPr>
      <w:r>
        <w:t>W</w:t>
      </w:r>
      <w:r w:rsidR="007338F6" w:rsidRPr="00FA2E72">
        <w:t xml:space="preserve"> sytuacji gdy liczba danych o możliwych do oszacowania odjazdach będzie mniejsza od liczby wierszy na tablicy, pozostałe wiersze tablicy muszą </w:t>
      </w:r>
      <w:r w:rsidR="007338F6" w:rsidRPr="00FA2E72">
        <w:rPr>
          <w:spacing w:val="-1"/>
        </w:rPr>
        <w:t>pozostać puste (nie dotyczy</w:t>
      </w:r>
      <w:r w:rsidR="007338F6" w:rsidRPr="00FA2E72">
        <w:rPr>
          <w:spacing w:val="-2"/>
        </w:rPr>
        <w:t xml:space="preserve"> </w:t>
      </w:r>
      <w:r w:rsidR="007338F6" w:rsidRPr="00FA2E72">
        <w:rPr>
          <w:spacing w:val="-1"/>
        </w:rPr>
        <w:t>to ostatniego</w:t>
      </w:r>
      <w:r w:rsidR="007338F6" w:rsidRPr="00FA2E72">
        <w:rPr>
          <w:spacing w:val="2"/>
        </w:rPr>
        <w:t xml:space="preserve"> </w:t>
      </w:r>
      <w:r w:rsidR="007338F6" w:rsidRPr="00FA2E72">
        <w:rPr>
          <w:spacing w:val="-1"/>
        </w:rPr>
        <w:t>wiersza</w:t>
      </w:r>
      <w:r w:rsidR="007338F6" w:rsidRPr="00FA2E72">
        <w:rPr>
          <w:spacing w:val="-2"/>
        </w:rPr>
        <w:t xml:space="preserve"> </w:t>
      </w:r>
      <w:r w:rsidR="007338F6" w:rsidRPr="00FA2E72">
        <w:rPr>
          <w:spacing w:val="-1"/>
        </w:rPr>
        <w:t>matrycy),</w:t>
      </w:r>
    </w:p>
    <w:p w14:paraId="24A5EDAD" w14:textId="7C8A7B70" w:rsidR="007338F6" w:rsidRPr="00FA2E72" w:rsidRDefault="009A7564" w:rsidP="005E431E">
      <w:pPr>
        <w:pStyle w:val="Akapitzlist"/>
        <w:numPr>
          <w:ilvl w:val="0"/>
          <w:numId w:val="15"/>
        </w:numPr>
      </w:pPr>
      <w:r>
        <w:rPr>
          <w:spacing w:val="-1"/>
        </w:rPr>
        <w:t>I</w:t>
      </w:r>
      <w:r w:rsidR="007338F6" w:rsidRPr="00FA2E72">
        <w:rPr>
          <w:spacing w:val="-1"/>
        </w:rPr>
        <w:t>nformacje</w:t>
      </w:r>
      <w:r w:rsidR="007338F6" w:rsidRPr="00FA2E72">
        <w:rPr>
          <w:spacing w:val="68"/>
        </w:rPr>
        <w:t xml:space="preserve"> </w:t>
      </w:r>
      <w:r w:rsidR="007338F6" w:rsidRPr="00FA2E72">
        <w:rPr>
          <w:spacing w:val="-1"/>
        </w:rPr>
        <w:t>wyświetlane</w:t>
      </w:r>
      <w:r w:rsidR="007338F6" w:rsidRPr="00FA2E72">
        <w:rPr>
          <w:spacing w:val="68"/>
        </w:rPr>
        <w:t xml:space="preserve"> </w:t>
      </w:r>
      <w:r w:rsidR="007338F6" w:rsidRPr="00FA2E72">
        <w:rPr>
          <w:spacing w:val="-1"/>
        </w:rPr>
        <w:t>na</w:t>
      </w:r>
      <w:r w:rsidR="007338F6" w:rsidRPr="00FA2E72">
        <w:rPr>
          <w:spacing w:val="68"/>
        </w:rPr>
        <w:t xml:space="preserve"> </w:t>
      </w:r>
      <w:r w:rsidR="007338F6" w:rsidRPr="00FA2E72">
        <w:rPr>
          <w:spacing w:val="-1"/>
        </w:rPr>
        <w:t>tablicach</w:t>
      </w:r>
      <w:r w:rsidR="007338F6" w:rsidRPr="00FA2E72">
        <w:rPr>
          <w:spacing w:val="70"/>
        </w:rPr>
        <w:t xml:space="preserve"> </w:t>
      </w:r>
      <w:r w:rsidR="007338F6" w:rsidRPr="00FA2E72">
        <w:rPr>
          <w:spacing w:val="-1"/>
        </w:rPr>
        <w:t>informacyjnych</w:t>
      </w:r>
      <w:r w:rsidR="007338F6" w:rsidRPr="00FA2E72">
        <w:rPr>
          <w:spacing w:val="68"/>
        </w:rPr>
        <w:t xml:space="preserve"> </w:t>
      </w:r>
      <w:r w:rsidR="007338F6" w:rsidRPr="00FA2E72">
        <w:rPr>
          <w:spacing w:val="-1"/>
        </w:rPr>
        <w:t>(we</w:t>
      </w:r>
      <w:r w:rsidR="007338F6" w:rsidRPr="00FA2E72">
        <w:rPr>
          <w:spacing w:val="68"/>
        </w:rPr>
        <w:t xml:space="preserve"> </w:t>
      </w:r>
      <w:r w:rsidR="007338F6" w:rsidRPr="00FA2E72">
        <w:rPr>
          <w:spacing w:val="-1"/>
        </w:rPr>
        <w:t>wszystkich</w:t>
      </w:r>
      <w:r w:rsidR="007338F6" w:rsidRPr="00FA2E72">
        <w:rPr>
          <w:spacing w:val="71"/>
        </w:rPr>
        <w:t xml:space="preserve"> </w:t>
      </w:r>
      <w:r w:rsidR="007338F6" w:rsidRPr="00FA2E72">
        <w:rPr>
          <w:spacing w:val="-1"/>
        </w:rPr>
        <w:t>liniach</w:t>
      </w:r>
      <w:r w:rsidR="007338F6" w:rsidRPr="00FA2E72">
        <w:rPr>
          <w:spacing w:val="35"/>
        </w:rPr>
        <w:t xml:space="preserve"> </w:t>
      </w:r>
      <w:r w:rsidR="007338F6" w:rsidRPr="00FA2E72">
        <w:rPr>
          <w:spacing w:val="-1"/>
        </w:rPr>
        <w:t>prezentujących</w:t>
      </w:r>
      <w:r w:rsidR="007338F6" w:rsidRPr="00FA2E72">
        <w:rPr>
          <w:spacing w:val="-2"/>
        </w:rPr>
        <w:t xml:space="preserve"> </w:t>
      </w:r>
      <w:r w:rsidR="007338F6" w:rsidRPr="00FA2E72">
        <w:rPr>
          <w:spacing w:val="-1"/>
        </w:rPr>
        <w:t xml:space="preserve">informacje </w:t>
      </w:r>
      <w:r w:rsidR="007338F6" w:rsidRPr="00FA2E72">
        <w:t>o</w:t>
      </w:r>
      <w:r w:rsidR="007338F6" w:rsidRPr="00FA2E72">
        <w:rPr>
          <w:spacing w:val="-1"/>
        </w:rPr>
        <w:t xml:space="preserve"> odjazdach) mają</w:t>
      </w:r>
      <w:r w:rsidR="007338F6" w:rsidRPr="00FA2E72">
        <w:rPr>
          <w:spacing w:val="-2"/>
        </w:rPr>
        <w:t xml:space="preserve"> mieć</w:t>
      </w:r>
      <w:r w:rsidR="007338F6" w:rsidRPr="00FA2E72">
        <w:rPr>
          <w:spacing w:val="-1"/>
        </w:rPr>
        <w:t xml:space="preserve"> następujący</w:t>
      </w:r>
      <w:r w:rsidR="007338F6" w:rsidRPr="00FA2E72">
        <w:rPr>
          <w:spacing w:val="-2"/>
        </w:rPr>
        <w:t xml:space="preserve"> </w:t>
      </w:r>
      <w:r w:rsidR="007338F6" w:rsidRPr="00FA2E72">
        <w:rPr>
          <w:spacing w:val="-1"/>
        </w:rPr>
        <w:t>układ:</w:t>
      </w:r>
    </w:p>
    <w:p w14:paraId="0C9BC012" w14:textId="77777777" w:rsidR="007338F6" w:rsidRPr="00FA2E72" w:rsidRDefault="007338F6" w:rsidP="005E431E">
      <w:pPr>
        <w:pStyle w:val="Akapitzlist"/>
        <w:numPr>
          <w:ilvl w:val="0"/>
          <w:numId w:val="15"/>
        </w:numPr>
      </w:pPr>
      <w:r w:rsidRPr="00FA2E72">
        <w:t>w</w:t>
      </w:r>
      <w:r w:rsidRPr="00FA2E72">
        <w:rPr>
          <w:spacing w:val="43"/>
        </w:rPr>
        <w:t xml:space="preserve"> </w:t>
      </w:r>
      <w:r w:rsidRPr="00FA2E72">
        <w:rPr>
          <w:spacing w:val="-1"/>
        </w:rPr>
        <w:t>kolumnie</w:t>
      </w:r>
      <w:r w:rsidRPr="00FA2E72">
        <w:rPr>
          <w:spacing w:val="44"/>
        </w:rPr>
        <w:t xml:space="preserve"> </w:t>
      </w:r>
      <w:r w:rsidRPr="00FA2E72">
        <w:rPr>
          <w:spacing w:val="-1"/>
        </w:rPr>
        <w:t>„Linia”:</w:t>
      </w:r>
      <w:r w:rsidRPr="00FA2E72">
        <w:rPr>
          <w:spacing w:val="48"/>
        </w:rPr>
        <w:t xml:space="preserve"> </w:t>
      </w:r>
      <w:r w:rsidRPr="00FA2E72">
        <w:t>5</w:t>
      </w:r>
      <w:r w:rsidRPr="00FA2E72">
        <w:rPr>
          <w:spacing w:val="43"/>
        </w:rPr>
        <w:t xml:space="preserve"> </w:t>
      </w:r>
      <w:r w:rsidRPr="00FA2E72">
        <w:rPr>
          <w:spacing w:val="-1"/>
        </w:rPr>
        <w:t>znaków</w:t>
      </w:r>
      <w:r w:rsidRPr="00FA2E72">
        <w:rPr>
          <w:spacing w:val="47"/>
        </w:rPr>
        <w:t xml:space="preserve"> </w:t>
      </w:r>
      <w:r w:rsidRPr="00FA2E72">
        <w:rPr>
          <w:spacing w:val="-1"/>
        </w:rPr>
        <w:t>alfanumerycznych</w:t>
      </w:r>
      <w:r w:rsidRPr="00FA2E72">
        <w:rPr>
          <w:spacing w:val="43"/>
        </w:rPr>
        <w:t xml:space="preserve"> </w:t>
      </w:r>
      <w:r w:rsidRPr="00FA2E72">
        <w:rPr>
          <w:spacing w:val="-1"/>
        </w:rPr>
        <w:t>plus</w:t>
      </w:r>
      <w:r w:rsidRPr="00FA2E72">
        <w:rPr>
          <w:spacing w:val="48"/>
        </w:rPr>
        <w:t xml:space="preserve"> </w:t>
      </w:r>
      <w:r w:rsidRPr="00FA2E72">
        <w:t>1</w:t>
      </w:r>
      <w:r w:rsidRPr="00FA2E72">
        <w:rPr>
          <w:spacing w:val="45"/>
        </w:rPr>
        <w:t xml:space="preserve"> </w:t>
      </w:r>
      <w:r w:rsidRPr="00FA2E72">
        <w:rPr>
          <w:spacing w:val="-1"/>
        </w:rPr>
        <w:t>spacja</w:t>
      </w:r>
      <w:r w:rsidRPr="00FA2E72">
        <w:rPr>
          <w:spacing w:val="43"/>
        </w:rPr>
        <w:t xml:space="preserve"> </w:t>
      </w:r>
      <w:r w:rsidRPr="00FA2E72">
        <w:t>z</w:t>
      </w:r>
      <w:r w:rsidRPr="00FA2E72">
        <w:rPr>
          <w:spacing w:val="-2"/>
        </w:rPr>
        <w:t xml:space="preserve"> </w:t>
      </w:r>
      <w:r w:rsidRPr="00FA2E72">
        <w:rPr>
          <w:spacing w:val="-1"/>
        </w:rPr>
        <w:t>wyrównaniem</w:t>
      </w:r>
      <w:r w:rsidRPr="00FA2E72">
        <w:rPr>
          <w:spacing w:val="46"/>
        </w:rPr>
        <w:t xml:space="preserve"> </w:t>
      </w:r>
      <w:r w:rsidRPr="00FA2E72">
        <w:rPr>
          <w:spacing w:val="-1"/>
        </w:rPr>
        <w:t>do</w:t>
      </w:r>
      <w:r w:rsidRPr="00FA2E72">
        <w:rPr>
          <w:spacing w:val="30"/>
        </w:rPr>
        <w:t xml:space="preserve"> </w:t>
      </w:r>
      <w:r w:rsidRPr="00FA2E72">
        <w:rPr>
          <w:spacing w:val="-1"/>
        </w:rPr>
        <w:t>prawego marginesu,</w:t>
      </w:r>
    </w:p>
    <w:p w14:paraId="4E242B2F" w14:textId="77777777" w:rsidR="007338F6" w:rsidRPr="00FA2E72" w:rsidRDefault="007338F6" w:rsidP="005E431E">
      <w:pPr>
        <w:pStyle w:val="Akapitzlist"/>
        <w:numPr>
          <w:ilvl w:val="0"/>
          <w:numId w:val="15"/>
        </w:numPr>
        <w:rPr>
          <w:spacing w:val="-2"/>
        </w:rPr>
      </w:pPr>
      <w:r w:rsidRPr="00FA2E72">
        <w:t>w</w:t>
      </w:r>
      <w:r w:rsidRPr="00FA2E72">
        <w:rPr>
          <w:spacing w:val="15"/>
        </w:rPr>
        <w:t xml:space="preserve"> </w:t>
      </w:r>
      <w:r w:rsidRPr="00FA2E72">
        <w:rPr>
          <w:spacing w:val="-2"/>
        </w:rPr>
        <w:t>kolumnie</w:t>
      </w:r>
      <w:r w:rsidRPr="00FA2E72">
        <w:rPr>
          <w:spacing w:val="18"/>
        </w:rPr>
        <w:t xml:space="preserve"> </w:t>
      </w:r>
      <w:r w:rsidRPr="00FA2E72">
        <w:rPr>
          <w:spacing w:val="-1"/>
        </w:rPr>
        <w:t>„Kierunek”:</w:t>
      </w:r>
      <w:r w:rsidRPr="00FA2E72">
        <w:rPr>
          <w:spacing w:val="16"/>
        </w:rPr>
        <w:t xml:space="preserve"> </w:t>
      </w:r>
      <w:r w:rsidRPr="00FA2E72">
        <w:rPr>
          <w:spacing w:val="-2"/>
        </w:rPr>
        <w:t>minimum</w:t>
      </w:r>
      <w:r w:rsidRPr="00FA2E72">
        <w:rPr>
          <w:spacing w:val="14"/>
        </w:rPr>
        <w:t xml:space="preserve"> </w:t>
      </w:r>
      <w:r w:rsidRPr="00FA2E72">
        <w:t>18</w:t>
      </w:r>
      <w:r w:rsidRPr="00FA2E72">
        <w:rPr>
          <w:spacing w:val="14"/>
        </w:rPr>
        <w:t xml:space="preserve"> </w:t>
      </w:r>
      <w:r w:rsidRPr="00FA2E72">
        <w:rPr>
          <w:spacing w:val="-1"/>
        </w:rPr>
        <w:t>znaków</w:t>
      </w:r>
      <w:r w:rsidRPr="00FA2E72">
        <w:rPr>
          <w:spacing w:val="15"/>
        </w:rPr>
        <w:t xml:space="preserve"> </w:t>
      </w:r>
      <w:r w:rsidRPr="00FA2E72">
        <w:rPr>
          <w:spacing w:val="-1"/>
        </w:rPr>
        <w:t>alfanumerycznych</w:t>
      </w:r>
      <w:r w:rsidRPr="00FA2E72">
        <w:rPr>
          <w:spacing w:val="18"/>
        </w:rPr>
        <w:t xml:space="preserve"> </w:t>
      </w:r>
      <w:r w:rsidRPr="00FA2E72">
        <w:rPr>
          <w:spacing w:val="-1"/>
        </w:rPr>
        <w:t>oddzielonych</w:t>
      </w:r>
      <w:r w:rsidRPr="00FA2E72">
        <w:rPr>
          <w:spacing w:val="15"/>
        </w:rPr>
        <w:t xml:space="preserve"> </w:t>
      </w:r>
      <w:r w:rsidRPr="00FA2E72">
        <w:rPr>
          <w:spacing w:val="-1"/>
        </w:rPr>
        <w:t>spacją</w:t>
      </w:r>
      <w:r w:rsidRPr="00FA2E72">
        <w:rPr>
          <w:spacing w:val="55"/>
        </w:rPr>
        <w:t xml:space="preserve"> </w:t>
      </w:r>
      <w:r w:rsidRPr="00FA2E72">
        <w:t>od</w:t>
      </w:r>
      <w:r w:rsidRPr="00FA2E72">
        <w:rPr>
          <w:spacing w:val="-2"/>
        </w:rPr>
        <w:t xml:space="preserve"> </w:t>
      </w:r>
      <w:r w:rsidRPr="00FA2E72">
        <w:rPr>
          <w:spacing w:val="-1"/>
        </w:rPr>
        <w:t>czasu,</w:t>
      </w:r>
      <w:r w:rsidRPr="00FA2E72">
        <w:rPr>
          <w:spacing w:val="-2"/>
        </w:rPr>
        <w:t xml:space="preserve"> </w:t>
      </w:r>
      <w:r w:rsidRPr="00FA2E72">
        <w:t>z</w:t>
      </w:r>
      <w:r w:rsidRPr="00FA2E72">
        <w:rPr>
          <w:spacing w:val="-2"/>
        </w:rPr>
        <w:t xml:space="preserve"> </w:t>
      </w:r>
      <w:r w:rsidRPr="00FA2E72">
        <w:rPr>
          <w:spacing w:val="-1"/>
        </w:rPr>
        <w:t>wyrównaniem</w:t>
      </w:r>
      <w:r w:rsidRPr="00FA2E72">
        <w:rPr>
          <w:spacing w:val="-2"/>
        </w:rPr>
        <w:t xml:space="preserve"> </w:t>
      </w:r>
      <w:r w:rsidRPr="00FA2E72">
        <w:rPr>
          <w:spacing w:val="-1"/>
        </w:rPr>
        <w:t>do</w:t>
      </w:r>
      <w:r w:rsidRPr="00FA2E72">
        <w:rPr>
          <w:spacing w:val="1"/>
        </w:rPr>
        <w:t xml:space="preserve"> </w:t>
      </w:r>
      <w:r w:rsidRPr="00FA2E72">
        <w:rPr>
          <w:spacing w:val="-1"/>
        </w:rPr>
        <w:t>lewego marginesu</w:t>
      </w:r>
      <w:r w:rsidRPr="00FA2E72">
        <w:rPr>
          <w:spacing w:val="-2"/>
        </w:rPr>
        <w:t xml:space="preserve"> </w:t>
      </w:r>
      <w:r w:rsidRPr="00FA2E72">
        <w:t>z</w:t>
      </w:r>
      <w:r w:rsidRPr="00FA2E72">
        <w:rPr>
          <w:spacing w:val="-2"/>
        </w:rPr>
        <w:t xml:space="preserve"> </w:t>
      </w:r>
      <w:r w:rsidRPr="00FA2E72">
        <w:rPr>
          <w:spacing w:val="-1"/>
        </w:rPr>
        <w:t>możliwością</w:t>
      </w:r>
      <w:r w:rsidRPr="00FA2E72">
        <w:rPr>
          <w:spacing w:val="-2"/>
        </w:rPr>
        <w:t xml:space="preserve"> </w:t>
      </w:r>
      <w:r w:rsidRPr="00FA2E72">
        <w:rPr>
          <w:spacing w:val="-1"/>
        </w:rPr>
        <w:t>przewijania</w:t>
      </w:r>
      <w:r w:rsidRPr="00FA2E72">
        <w:t xml:space="preserve"> </w:t>
      </w:r>
      <w:r w:rsidRPr="00FA2E72">
        <w:rPr>
          <w:spacing w:val="-2"/>
        </w:rPr>
        <w:t>informacji,</w:t>
      </w:r>
      <w:r w:rsidRPr="00FA2E72">
        <w:rPr>
          <w:spacing w:val="50"/>
        </w:rPr>
        <w:t xml:space="preserve"> </w:t>
      </w:r>
      <w:r w:rsidRPr="00FA2E72">
        <w:t>w</w:t>
      </w:r>
      <w:r w:rsidRPr="00FA2E72">
        <w:rPr>
          <w:spacing w:val="77"/>
        </w:rPr>
        <w:t xml:space="preserve"> </w:t>
      </w:r>
      <w:r w:rsidRPr="00FA2E72">
        <w:rPr>
          <w:spacing w:val="-1"/>
        </w:rPr>
        <w:t>kolumnie</w:t>
      </w:r>
      <w:r w:rsidRPr="00FA2E72">
        <w:rPr>
          <w:spacing w:val="1"/>
        </w:rPr>
        <w:t xml:space="preserve"> </w:t>
      </w:r>
      <w:r w:rsidRPr="00FA2E72">
        <w:rPr>
          <w:spacing w:val="-1"/>
        </w:rPr>
        <w:t>„Odjazd”:</w:t>
      </w:r>
      <w:r w:rsidRPr="00FA2E72">
        <w:rPr>
          <w:spacing w:val="1"/>
        </w:rPr>
        <w:t xml:space="preserve"> </w:t>
      </w:r>
      <w:r w:rsidRPr="00FA2E72">
        <w:t xml:space="preserve">5 </w:t>
      </w:r>
      <w:r w:rsidRPr="00FA2E72">
        <w:rPr>
          <w:spacing w:val="-1"/>
        </w:rPr>
        <w:t>znaków</w:t>
      </w:r>
      <w:r w:rsidRPr="00FA2E72">
        <w:rPr>
          <w:spacing w:val="3"/>
        </w:rPr>
        <w:t xml:space="preserve"> </w:t>
      </w:r>
      <w:r w:rsidRPr="00FA2E72">
        <w:rPr>
          <w:spacing w:val="-1"/>
        </w:rPr>
        <w:t>alfanumerycznych</w:t>
      </w:r>
      <w:r w:rsidRPr="00FA2E72">
        <w:t xml:space="preserve"> z </w:t>
      </w:r>
      <w:r w:rsidRPr="00FA2E72">
        <w:rPr>
          <w:spacing w:val="-1"/>
        </w:rPr>
        <w:t>wyrównaniem</w:t>
      </w:r>
      <w:r w:rsidRPr="00FA2E72">
        <w:rPr>
          <w:spacing w:val="2"/>
        </w:rPr>
        <w:t xml:space="preserve"> </w:t>
      </w:r>
      <w:r w:rsidRPr="00FA2E72">
        <w:rPr>
          <w:spacing w:val="-1"/>
        </w:rPr>
        <w:t>do</w:t>
      </w:r>
      <w:r w:rsidRPr="00FA2E72">
        <w:rPr>
          <w:spacing w:val="1"/>
        </w:rPr>
        <w:t xml:space="preserve"> </w:t>
      </w:r>
      <w:r w:rsidRPr="00FA2E72">
        <w:rPr>
          <w:spacing w:val="-1"/>
        </w:rPr>
        <w:t>prawego</w:t>
      </w:r>
      <w:r w:rsidRPr="00FA2E72">
        <w:rPr>
          <w:spacing w:val="31"/>
        </w:rPr>
        <w:t xml:space="preserve"> </w:t>
      </w:r>
      <w:r w:rsidRPr="00FA2E72">
        <w:rPr>
          <w:spacing w:val="-1"/>
        </w:rPr>
        <w:t>marginesu</w:t>
      </w:r>
      <w:r w:rsidRPr="00FA2E72">
        <w:rPr>
          <w:spacing w:val="-2"/>
        </w:rPr>
        <w:t xml:space="preserve"> </w:t>
      </w:r>
      <w:r w:rsidRPr="00FA2E72">
        <w:t>w</w:t>
      </w:r>
      <w:r w:rsidRPr="00FA2E72">
        <w:rPr>
          <w:spacing w:val="-2"/>
        </w:rPr>
        <w:t xml:space="preserve"> </w:t>
      </w:r>
      <w:r w:rsidRPr="00FA2E72">
        <w:rPr>
          <w:spacing w:val="-1"/>
        </w:rPr>
        <w:t>formacie: „mm</w:t>
      </w:r>
      <w:r w:rsidRPr="00FA2E72">
        <w:rPr>
          <w:spacing w:val="-2"/>
        </w:rPr>
        <w:t xml:space="preserve"> </w:t>
      </w:r>
      <w:r w:rsidRPr="00FA2E72">
        <w:rPr>
          <w:spacing w:val="-1"/>
        </w:rPr>
        <w:t>min.”</w:t>
      </w:r>
      <w:r w:rsidRPr="00FA2E72">
        <w:rPr>
          <w:spacing w:val="-2"/>
        </w:rPr>
        <w:t xml:space="preserve"> </w:t>
      </w:r>
      <w:r w:rsidRPr="00FA2E72">
        <w:t>(np.</w:t>
      </w:r>
      <w:r w:rsidRPr="00FA2E72">
        <w:rPr>
          <w:spacing w:val="-2"/>
        </w:rPr>
        <w:t xml:space="preserve"> 01min)</w:t>
      </w:r>
      <w:r w:rsidRPr="00FA2E72">
        <w:rPr>
          <w:spacing w:val="2"/>
        </w:rPr>
        <w:t xml:space="preserve"> </w:t>
      </w:r>
      <w:r w:rsidRPr="00FA2E72">
        <w:rPr>
          <w:spacing w:val="-2"/>
        </w:rPr>
        <w:t>lub</w:t>
      </w:r>
      <w:r w:rsidRPr="00FA2E72">
        <w:rPr>
          <w:spacing w:val="1"/>
        </w:rPr>
        <w:t xml:space="preserve"> </w:t>
      </w:r>
      <w:r w:rsidRPr="00FA2E72">
        <w:rPr>
          <w:spacing w:val="-1"/>
        </w:rPr>
        <w:t>„</w:t>
      </w:r>
      <w:proofErr w:type="spellStart"/>
      <w:r w:rsidRPr="00FA2E72">
        <w:rPr>
          <w:spacing w:val="-1"/>
        </w:rPr>
        <w:t>hh:mm</w:t>
      </w:r>
      <w:proofErr w:type="spellEnd"/>
      <w:r w:rsidRPr="00FA2E72">
        <w:rPr>
          <w:spacing w:val="-1"/>
        </w:rPr>
        <w:t>”</w:t>
      </w:r>
      <w:r w:rsidRPr="00FA2E72">
        <w:rPr>
          <w:spacing w:val="-2"/>
        </w:rPr>
        <w:t xml:space="preserve"> </w:t>
      </w:r>
      <w:r w:rsidRPr="00FA2E72">
        <w:t>(np.</w:t>
      </w:r>
      <w:r w:rsidRPr="00FA2E72">
        <w:rPr>
          <w:spacing w:val="-2"/>
        </w:rPr>
        <w:t xml:space="preserve"> 11:11),</w:t>
      </w:r>
    </w:p>
    <w:p w14:paraId="5C999033" w14:textId="18CA093A" w:rsidR="007338F6" w:rsidRPr="00FA2E72" w:rsidRDefault="002B6FEB" w:rsidP="005E431E">
      <w:pPr>
        <w:pStyle w:val="Akapitzlist"/>
        <w:numPr>
          <w:ilvl w:val="0"/>
          <w:numId w:val="15"/>
        </w:numPr>
        <w:rPr>
          <w:spacing w:val="-1"/>
        </w:rPr>
      </w:pPr>
      <w:r w:rsidRPr="00FA2E72">
        <w:rPr>
          <w:spacing w:val="-1"/>
        </w:rPr>
        <w:t>W</w:t>
      </w:r>
      <w:r w:rsidR="007338F6" w:rsidRPr="00FA2E72">
        <w:rPr>
          <w:spacing w:val="-1"/>
        </w:rPr>
        <w:t>yświetlacz tablicy informacji pasażerskiej w kolumnie wyświetlającej informacje dotyczące odjazdu powinien uwzględniać możliwość prezentacji informacji w dwóch formatach tj. czasu rzeczywistego „mm min.” (np. 01min) w przypadku linii komunikacyjnych objętych SDIP oraz czasu rozkładowego w układzie „</w:t>
      </w:r>
      <w:proofErr w:type="spellStart"/>
      <w:r w:rsidR="007338F6" w:rsidRPr="00FA2E72">
        <w:rPr>
          <w:spacing w:val="-1"/>
        </w:rPr>
        <w:t>hh:mm</w:t>
      </w:r>
      <w:proofErr w:type="spellEnd"/>
      <w:r w:rsidR="007338F6" w:rsidRPr="00FA2E72">
        <w:rPr>
          <w:spacing w:val="-1"/>
        </w:rPr>
        <w:t>” (np. 11:11) w przypadku linii komunikacyjnych nie objętych SDIP. W momencie odjazdu pojazdu z przystanku na tablicy prezentowana winna być ikonka autobusu. Rozkład jazdy musi być umieszczony w pamięci tablic niezależnie od połączenia z serwerem,</w:t>
      </w:r>
    </w:p>
    <w:p w14:paraId="0A3DE479" w14:textId="7410DC85" w:rsidR="007338F6" w:rsidRPr="00FA2E72" w:rsidRDefault="002B6FEB" w:rsidP="005E431E">
      <w:pPr>
        <w:pStyle w:val="Akapitzlist"/>
        <w:numPr>
          <w:ilvl w:val="0"/>
          <w:numId w:val="15"/>
        </w:numPr>
        <w:rPr>
          <w:spacing w:val="-1"/>
        </w:rPr>
      </w:pPr>
      <w:r w:rsidRPr="00FA2E72">
        <w:rPr>
          <w:spacing w:val="-1"/>
        </w:rPr>
        <w:t>I</w:t>
      </w:r>
      <w:r w:rsidR="007338F6" w:rsidRPr="00FA2E72">
        <w:rPr>
          <w:spacing w:val="-1"/>
        </w:rPr>
        <w:t>nformacje o odjazdach na tablicach muszą być posortowane narastająco wg czasu pozostałego do odjazdu,</w:t>
      </w:r>
    </w:p>
    <w:p w14:paraId="0372B7AC" w14:textId="11C34A1A" w:rsidR="007338F6" w:rsidRPr="00FA2E72" w:rsidRDefault="002B6FEB" w:rsidP="005E431E">
      <w:pPr>
        <w:pStyle w:val="Akapitzlist"/>
        <w:numPr>
          <w:ilvl w:val="0"/>
          <w:numId w:val="15"/>
        </w:numPr>
        <w:rPr>
          <w:spacing w:val="-1"/>
        </w:rPr>
      </w:pPr>
      <w:r w:rsidRPr="00FA2E72">
        <w:rPr>
          <w:spacing w:val="-1"/>
        </w:rPr>
        <w:t>T</w:t>
      </w:r>
      <w:r w:rsidR="007338F6" w:rsidRPr="00FA2E72">
        <w:rPr>
          <w:spacing w:val="-1"/>
        </w:rPr>
        <w:t>ablica musi zapewniać możliwość wyświetlania tekstów składających się z dowolnej sekwencji cyfr i liter przy uwzględnieniu polskich znaków diakrytycznych. Dodatkowo system musi umożliwiać wyświetlanie symboli zdefiniowanych przez Zamawiającego w trakcie wdrożenia systemu np. pojazd niskopodłogowy,</w:t>
      </w:r>
    </w:p>
    <w:p w14:paraId="62FD006C" w14:textId="3F3F8491" w:rsidR="007338F6" w:rsidRPr="00FA2E72" w:rsidRDefault="002B6FEB" w:rsidP="005E431E">
      <w:pPr>
        <w:pStyle w:val="Akapitzlist"/>
        <w:numPr>
          <w:ilvl w:val="0"/>
          <w:numId w:val="15"/>
        </w:numPr>
        <w:rPr>
          <w:spacing w:val="-1"/>
        </w:rPr>
      </w:pPr>
      <w:r w:rsidRPr="00FA2E72">
        <w:rPr>
          <w:spacing w:val="-1"/>
        </w:rPr>
        <w:t>O</w:t>
      </w:r>
      <w:r w:rsidR="007338F6" w:rsidRPr="00FA2E72">
        <w:rPr>
          <w:spacing w:val="-1"/>
        </w:rPr>
        <w:t>prócz trybu wyświetlania określonej liczby wierszy tablice muszą zapewnić wyświetlanie pełnoekranowych komunikatów graficznych jednobitowych i tekstowych,</w:t>
      </w:r>
    </w:p>
    <w:p w14:paraId="1F061F41" w14:textId="3EC14F1C" w:rsidR="007338F6" w:rsidRPr="00FA2E72" w:rsidRDefault="007338F6" w:rsidP="005E431E">
      <w:pPr>
        <w:pStyle w:val="Akapitzlist"/>
        <w:numPr>
          <w:ilvl w:val="0"/>
          <w:numId w:val="15"/>
        </w:numPr>
        <w:rPr>
          <w:spacing w:val="-1"/>
        </w:rPr>
      </w:pPr>
      <w:r w:rsidRPr="00FA2E72">
        <w:rPr>
          <w:spacing w:val="-1"/>
        </w:rPr>
        <w:t>Zamawiający wymaga, aby istniała możliwość automatycznego przełączania pracy tablicy pomiędzy trybem pełnoekranowych komunikatów (grafiki jednobitowej i tekstowych), a trybem pokazywania informacji o odjazdach,</w:t>
      </w:r>
    </w:p>
    <w:p w14:paraId="48E9C94B" w14:textId="222BDF6E" w:rsidR="007338F6" w:rsidRPr="00FA2E72" w:rsidRDefault="002B6FEB" w:rsidP="005E431E">
      <w:pPr>
        <w:pStyle w:val="Akapitzlist"/>
        <w:numPr>
          <w:ilvl w:val="0"/>
          <w:numId w:val="15"/>
        </w:numPr>
        <w:rPr>
          <w:spacing w:val="-1"/>
        </w:rPr>
      </w:pPr>
      <w:r w:rsidRPr="00FA2E72">
        <w:rPr>
          <w:spacing w:val="-1"/>
        </w:rPr>
        <w:t>I</w:t>
      </w:r>
      <w:r w:rsidR="007338F6" w:rsidRPr="00FA2E72">
        <w:rPr>
          <w:spacing w:val="-1"/>
        </w:rPr>
        <w:t>nformacje prezentowane na tablicach dotyczyć będą maksymalnie najbliższych</w:t>
      </w:r>
      <w:r w:rsidR="007338F6" w:rsidRPr="00FA2E72">
        <w:rPr>
          <w:spacing w:val="63"/>
        </w:rPr>
        <w:t xml:space="preserve"> </w:t>
      </w:r>
      <w:r w:rsidR="007338F6" w:rsidRPr="00FA2E72">
        <w:t>20</w:t>
      </w:r>
      <w:r w:rsidR="007338F6" w:rsidRPr="00FA2E72">
        <w:rPr>
          <w:spacing w:val="62"/>
        </w:rPr>
        <w:t xml:space="preserve"> </w:t>
      </w:r>
      <w:r w:rsidR="007338F6" w:rsidRPr="00FA2E72">
        <w:rPr>
          <w:spacing w:val="-1"/>
        </w:rPr>
        <w:t>minut.</w:t>
      </w:r>
      <w:r w:rsidR="007338F6" w:rsidRPr="00FA2E72">
        <w:rPr>
          <w:spacing w:val="63"/>
        </w:rPr>
        <w:t xml:space="preserve"> </w:t>
      </w:r>
      <w:r w:rsidR="007338F6" w:rsidRPr="00FA2E72">
        <w:t>W</w:t>
      </w:r>
      <w:r w:rsidR="007338F6" w:rsidRPr="00FA2E72">
        <w:rPr>
          <w:spacing w:val="63"/>
        </w:rPr>
        <w:t xml:space="preserve"> </w:t>
      </w:r>
      <w:r w:rsidR="007338F6" w:rsidRPr="00FA2E72">
        <w:rPr>
          <w:spacing w:val="-1"/>
        </w:rPr>
        <w:t>sytuacji,</w:t>
      </w:r>
      <w:r w:rsidR="007338F6" w:rsidRPr="00FA2E72">
        <w:rPr>
          <w:spacing w:val="63"/>
        </w:rPr>
        <w:t xml:space="preserve"> </w:t>
      </w:r>
      <w:r w:rsidR="007338F6" w:rsidRPr="00FA2E72">
        <w:rPr>
          <w:spacing w:val="-1"/>
        </w:rPr>
        <w:t>gdy</w:t>
      </w:r>
      <w:r w:rsidR="007338F6" w:rsidRPr="00FA2E72">
        <w:rPr>
          <w:spacing w:val="65"/>
        </w:rPr>
        <w:t xml:space="preserve"> </w:t>
      </w:r>
      <w:r w:rsidR="007338F6" w:rsidRPr="00FA2E72">
        <w:rPr>
          <w:spacing w:val="-1"/>
        </w:rPr>
        <w:t>liczba</w:t>
      </w:r>
      <w:r w:rsidR="007338F6" w:rsidRPr="00FA2E72">
        <w:rPr>
          <w:spacing w:val="64"/>
        </w:rPr>
        <w:t xml:space="preserve"> </w:t>
      </w:r>
      <w:r w:rsidR="007338F6" w:rsidRPr="00FA2E72">
        <w:rPr>
          <w:spacing w:val="-1"/>
        </w:rPr>
        <w:t>danych</w:t>
      </w:r>
      <w:r w:rsidR="007338F6" w:rsidRPr="00FA2E72">
        <w:rPr>
          <w:spacing w:val="63"/>
        </w:rPr>
        <w:t xml:space="preserve"> </w:t>
      </w:r>
      <w:r w:rsidR="007338F6" w:rsidRPr="00FA2E72">
        <w:t>o</w:t>
      </w:r>
      <w:r w:rsidR="007338F6" w:rsidRPr="00FA2E72">
        <w:rPr>
          <w:spacing w:val="64"/>
        </w:rPr>
        <w:t xml:space="preserve"> </w:t>
      </w:r>
      <w:r w:rsidR="007338F6" w:rsidRPr="00FA2E72">
        <w:rPr>
          <w:spacing w:val="-1"/>
        </w:rPr>
        <w:t>potwierdzonych,</w:t>
      </w:r>
      <w:r w:rsidR="007338F6" w:rsidRPr="00FA2E72">
        <w:rPr>
          <w:spacing w:val="63"/>
        </w:rPr>
        <w:t xml:space="preserve"> </w:t>
      </w:r>
      <w:r w:rsidR="007338F6" w:rsidRPr="00FA2E72">
        <w:t>a</w:t>
      </w:r>
      <w:r w:rsidR="007338F6" w:rsidRPr="00FA2E72">
        <w:rPr>
          <w:spacing w:val="33"/>
        </w:rPr>
        <w:t xml:space="preserve"> </w:t>
      </w:r>
      <w:r w:rsidR="007338F6" w:rsidRPr="00FA2E72">
        <w:rPr>
          <w:spacing w:val="-1"/>
        </w:rPr>
        <w:t>także</w:t>
      </w:r>
      <w:r w:rsidR="007338F6" w:rsidRPr="00FA2E72">
        <w:rPr>
          <w:spacing w:val="38"/>
        </w:rPr>
        <w:t xml:space="preserve"> </w:t>
      </w:r>
      <w:r w:rsidR="007338F6" w:rsidRPr="00FA2E72">
        <w:rPr>
          <w:spacing w:val="-1"/>
        </w:rPr>
        <w:t>teoretycznych</w:t>
      </w:r>
      <w:r w:rsidR="007338F6" w:rsidRPr="00FA2E72">
        <w:rPr>
          <w:spacing w:val="39"/>
        </w:rPr>
        <w:t xml:space="preserve"> </w:t>
      </w:r>
      <w:r w:rsidR="007338F6" w:rsidRPr="00FA2E72">
        <w:rPr>
          <w:spacing w:val="-1"/>
        </w:rPr>
        <w:lastRenderedPageBreak/>
        <w:t>odjazdach</w:t>
      </w:r>
      <w:r w:rsidR="007338F6" w:rsidRPr="00FA2E72">
        <w:rPr>
          <w:spacing w:val="37"/>
        </w:rPr>
        <w:t xml:space="preserve"> </w:t>
      </w:r>
      <w:r w:rsidR="007338F6" w:rsidRPr="00FA2E72">
        <w:rPr>
          <w:spacing w:val="-1"/>
        </w:rPr>
        <w:t>będzie</w:t>
      </w:r>
      <w:r w:rsidR="007338F6" w:rsidRPr="00FA2E72">
        <w:rPr>
          <w:spacing w:val="40"/>
        </w:rPr>
        <w:t xml:space="preserve"> </w:t>
      </w:r>
      <w:r w:rsidR="007338F6" w:rsidRPr="00FA2E72">
        <w:rPr>
          <w:spacing w:val="-1"/>
        </w:rPr>
        <w:t>mniejsza</w:t>
      </w:r>
      <w:r w:rsidR="007338F6" w:rsidRPr="00FA2E72">
        <w:rPr>
          <w:spacing w:val="37"/>
        </w:rPr>
        <w:t xml:space="preserve"> </w:t>
      </w:r>
      <w:r w:rsidR="007338F6" w:rsidRPr="00FA2E72">
        <w:t>od</w:t>
      </w:r>
      <w:r w:rsidR="007338F6" w:rsidRPr="00FA2E72">
        <w:rPr>
          <w:spacing w:val="39"/>
        </w:rPr>
        <w:t xml:space="preserve"> </w:t>
      </w:r>
      <w:r w:rsidR="007338F6" w:rsidRPr="00FA2E72">
        <w:rPr>
          <w:spacing w:val="-1"/>
        </w:rPr>
        <w:t>liczby</w:t>
      </w:r>
      <w:r w:rsidR="007338F6" w:rsidRPr="00FA2E72">
        <w:rPr>
          <w:spacing w:val="38"/>
        </w:rPr>
        <w:t xml:space="preserve"> </w:t>
      </w:r>
      <w:r w:rsidR="007338F6" w:rsidRPr="00FA2E72">
        <w:rPr>
          <w:spacing w:val="-1"/>
        </w:rPr>
        <w:t>wierszy</w:t>
      </w:r>
      <w:r w:rsidR="007338F6" w:rsidRPr="00FA2E72">
        <w:rPr>
          <w:spacing w:val="36"/>
        </w:rPr>
        <w:t xml:space="preserve"> </w:t>
      </w:r>
      <w:r w:rsidR="007338F6" w:rsidRPr="00FA2E72">
        <w:rPr>
          <w:spacing w:val="-1"/>
        </w:rPr>
        <w:t>na</w:t>
      </w:r>
      <w:r w:rsidR="007338F6" w:rsidRPr="00FA2E72">
        <w:rPr>
          <w:spacing w:val="40"/>
        </w:rPr>
        <w:t xml:space="preserve"> </w:t>
      </w:r>
      <w:r w:rsidR="007338F6" w:rsidRPr="00FA2E72">
        <w:rPr>
          <w:spacing w:val="-1"/>
        </w:rPr>
        <w:t>tablicy,</w:t>
      </w:r>
      <w:r w:rsidR="007338F6" w:rsidRPr="00FA2E72">
        <w:rPr>
          <w:spacing w:val="43"/>
        </w:rPr>
        <w:t xml:space="preserve"> </w:t>
      </w:r>
      <w:r w:rsidR="007338F6" w:rsidRPr="00FA2E72">
        <w:rPr>
          <w:spacing w:val="-1"/>
        </w:rPr>
        <w:t>pozostałe</w:t>
      </w:r>
      <w:r w:rsidR="007338F6" w:rsidRPr="00FA2E72">
        <w:rPr>
          <w:spacing w:val="59"/>
        </w:rPr>
        <w:t xml:space="preserve"> </w:t>
      </w:r>
      <w:r w:rsidR="007338F6" w:rsidRPr="00FA2E72">
        <w:rPr>
          <w:spacing w:val="-1"/>
        </w:rPr>
        <w:t>wiersze</w:t>
      </w:r>
      <w:r w:rsidR="007338F6" w:rsidRPr="00FA2E72">
        <w:rPr>
          <w:spacing w:val="59"/>
        </w:rPr>
        <w:t xml:space="preserve"> </w:t>
      </w:r>
      <w:r w:rsidR="007338F6" w:rsidRPr="00FA2E72">
        <w:rPr>
          <w:spacing w:val="-1"/>
        </w:rPr>
        <w:t>pozostają</w:t>
      </w:r>
      <w:r w:rsidR="007338F6" w:rsidRPr="00FA2E72">
        <w:rPr>
          <w:spacing w:val="59"/>
        </w:rPr>
        <w:t xml:space="preserve"> </w:t>
      </w:r>
      <w:r w:rsidR="007338F6" w:rsidRPr="00FA2E72">
        <w:rPr>
          <w:spacing w:val="-1"/>
        </w:rPr>
        <w:t>puste.</w:t>
      </w:r>
      <w:r w:rsidR="007338F6" w:rsidRPr="00FA2E72">
        <w:rPr>
          <w:spacing w:val="57"/>
        </w:rPr>
        <w:t xml:space="preserve"> </w:t>
      </w:r>
      <w:r w:rsidR="007338F6" w:rsidRPr="00FA2E72">
        <w:rPr>
          <w:spacing w:val="-2"/>
        </w:rPr>
        <w:t>Natomiast</w:t>
      </w:r>
      <w:r w:rsidR="007338F6" w:rsidRPr="00FA2E72">
        <w:rPr>
          <w:spacing w:val="59"/>
        </w:rPr>
        <w:t xml:space="preserve"> </w:t>
      </w:r>
      <w:r w:rsidR="007338F6" w:rsidRPr="00FA2E72">
        <w:t>w</w:t>
      </w:r>
      <w:r w:rsidR="007338F6" w:rsidRPr="00FA2E72">
        <w:rPr>
          <w:spacing w:val="58"/>
        </w:rPr>
        <w:t xml:space="preserve"> </w:t>
      </w:r>
      <w:r w:rsidR="007338F6" w:rsidRPr="00FA2E72">
        <w:rPr>
          <w:spacing w:val="-1"/>
        </w:rPr>
        <w:t>przypadku,</w:t>
      </w:r>
      <w:r w:rsidR="007338F6" w:rsidRPr="00FA2E72">
        <w:rPr>
          <w:spacing w:val="58"/>
        </w:rPr>
        <w:t xml:space="preserve"> </w:t>
      </w:r>
      <w:r w:rsidR="007338F6" w:rsidRPr="00FA2E72">
        <w:rPr>
          <w:spacing w:val="-1"/>
        </w:rPr>
        <w:t>gdy</w:t>
      </w:r>
      <w:r w:rsidR="007338F6" w:rsidRPr="00FA2E72">
        <w:rPr>
          <w:spacing w:val="57"/>
        </w:rPr>
        <w:t xml:space="preserve"> </w:t>
      </w:r>
      <w:r w:rsidR="007338F6" w:rsidRPr="00FA2E72">
        <w:rPr>
          <w:spacing w:val="-1"/>
        </w:rPr>
        <w:t>liczba</w:t>
      </w:r>
      <w:r w:rsidR="007338F6" w:rsidRPr="00FA2E72">
        <w:rPr>
          <w:spacing w:val="60"/>
        </w:rPr>
        <w:t xml:space="preserve"> </w:t>
      </w:r>
      <w:r w:rsidR="007338F6" w:rsidRPr="00FA2E72">
        <w:rPr>
          <w:spacing w:val="-1"/>
        </w:rPr>
        <w:t>linii</w:t>
      </w:r>
      <w:r w:rsidR="007338F6" w:rsidRPr="00FA2E72">
        <w:rPr>
          <w:spacing w:val="51"/>
        </w:rPr>
        <w:t xml:space="preserve"> </w:t>
      </w:r>
      <w:r w:rsidR="007338F6" w:rsidRPr="00FA2E72">
        <w:rPr>
          <w:spacing w:val="-1"/>
        </w:rPr>
        <w:t>autobusowych</w:t>
      </w:r>
      <w:r w:rsidR="007338F6" w:rsidRPr="00FA2E72">
        <w:rPr>
          <w:spacing w:val="29"/>
        </w:rPr>
        <w:t xml:space="preserve"> </w:t>
      </w:r>
      <w:r w:rsidR="007338F6" w:rsidRPr="00FA2E72">
        <w:rPr>
          <w:spacing w:val="-1"/>
        </w:rPr>
        <w:t>zatrzymujących</w:t>
      </w:r>
      <w:r w:rsidR="007338F6" w:rsidRPr="00FA2E72">
        <w:rPr>
          <w:spacing w:val="29"/>
        </w:rPr>
        <w:t xml:space="preserve"> </w:t>
      </w:r>
      <w:r w:rsidR="007338F6" w:rsidRPr="00FA2E72">
        <w:rPr>
          <w:spacing w:val="-1"/>
        </w:rPr>
        <w:t>się</w:t>
      </w:r>
      <w:r w:rsidR="007338F6" w:rsidRPr="00FA2E72">
        <w:rPr>
          <w:spacing w:val="30"/>
        </w:rPr>
        <w:t xml:space="preserve"> </w:t>
      </w:r>
      <w:r w:rsidR="007338F6" w:rsidRPr="00FA2E72">
        <w:rPr>
          <w:spacing w:val="-1"/>
        </w:rPr>
        <w:t>na</w:t>
      </w:r>
      <w:r w:rsidR="007338F6" w:rsidRPr="00FA2E72">
        <w:rPr>
          <w:spacing w:val="29"/>
        </w:rPr>
        <w:t xml:space="preserve"> </w:t>
      </w:r>
      <w:r w:rsidR="007338F6" w:rsidRPr="00FA2E72">
        <w:rPr>
          <w:spacing w:val="-1"/>
        </w:rPr>
        <w:t>przystanku</w:t>
      </w:r>
      <w:r w:rsidR="007338F6" w:rsidRPr="00FA2E72">
        <w:rPr>
          <w:spacing w:val="29"/>
        </w:rPr>
        <w:t xml:space="preserve"> </w:t>
      </w:r>
      <w:r w:rsidR="007338F6" w:rsidRPr="00FA2E72">
        <w:t>jest</w:t>
      </w:r>
      <w:r w:rsidR="007338F6" w:rsidRPr="00FA2E72">
        <w:rPr>
          <w:spacing w:val="29"/>
        </w:rPr>
        <w:t xml:space="preserve"> </w:t>
      </w:r>
      <w:r w:rsidR="007338F6" w:rsidRPr="00FA2E72">
        <w:rPr>
          <w:spacing w:val="-1"/>
        </w:rPr>
        <w:t>większa</w:t>
      </w:r>
      <w:r w:rsidR="007338F6" w:rsidRPr="00FA2E72">
        <w:rPr>
          <w:spacing w:val="29"/>
        </w:rPr>
        <w:t xml:space="preserve"> </w:t>
      </w:r>
      <w:r w:rsidR="007338F6" w:rsidRPr="00FA2E72">
        <w:rPr>
          <w:spacing w:val="-2"/>
        </w:rPr>
        <w:t>niż</w:t>
      </w:r>
      <w:r w:rsidR="007338F6" w:rsidRPr="00FA2E72">
        <w:rPr>
          <w:spacing w:val="31"/>
        </w:rPr>
        <w:t xml:space="preserve"> </w:t>
      </w:r>
      <w:r w:rsidR="007338F6" w:rsidRPr="00FA2E72">
        <w:rPr>
          <w:spacing w:val="-1"/>
        </w:rPr>
        <w:t>liczba</w:t>
      </w:r>
      <w:r w:rsidR="007338F6" w:rsidRPr="00FA2E72">
        <w:rPr>
          <w:spacing w:val="29"/>
        </w:rPr>
        <w:t xml:space="preserve"> </w:t>
      </w:r>
      <w:r w:rsidR="007338F6" w:rsidRPr="00FA2E72">
        <w:rPr>
          <w:spacing w:val="-1"/>
        </w:rPr>
        <w:t>wierszy</w:t>
      </w:r>
      <w:r w:rsidR="007338F6" w:rsidRPr="00FA2E72">
        <w:rPr>
          <w:spacing w:val="66"/>
        </w:rPr>
        <w:t xml:space="preserve"> </w:t>
      </w:r>
      <w:r w:rsidR="007338F6" w:rsidRPr="00FA2E72">
        <w:rPr>
          <w:spacing w:val="-1"/>
        </w:rPr>
        <w:t>na</w:t>
      </w:r>
      <w:r w:rsidR="007338F6" w:rsidRPr="00FA2E72">
        <w:rPr>
          <w:spacing w:val="64"/>
        </w:rPr>
        <w:t xml:space="preserve"> </w:t>
      </w:r>
      <w:r w:rsidR="007338F6" w:rsidRPr="00FA2E72">
        <w:rPr>
          <w:spacing w:val="-1"/>
        </w:rPr>
        <w:t>tablicy,</w:t>
      </w:r>
      <w:r w:rsidR="007338F6" w:rsidRPr="00FA2E72">
        <w:rPr>
          <w:spacing w:val="67"/>
        </w:rPr>
        <w:t xml:space="preserve"> </w:t>
      </w:r>
      <w:r w:rsidR="007338F6" w:rsidRPr="00FA2E72">
        <w:rPr>
          <w:spacing w:val="-1"/>
        </w:rPr>
        <w:t>wówczas</w:t>
      </w:r>
      <w:r w:rsidR="007338F6" w:rsidRPr="00FA2E72">
        <w:rPr>
          <w:spacing w:val="68"/>
        </w:rPr>
        <w:t xml:space="preserve"> </w:t>
      </w:r>
      <w:r w:rsidR="007338F6" w:rsidRPr="00FA2E72">
        <w:rPr>
          <w:spacing w:val="-1"/>
        </w:rPr>
        <w:t>informacja</w:t>
      </w:r>
      <w:r w:rsidR="007338F6" w:rsidRPr="00FA2E72">
        <w:rPr>
          <w:spacing w:val="65"/>
        </w:rPr>
        <w:t xml:space="preserve"> </w:t>
      </w:r>
      <w:r w:rsidR="007338F6" w:rsidRPr="00FA2E72">
        <w:t>o</w:t>
      </w:r>
      <w:r w:rsidR="007338F6" w:rsidRPr="00FA2E72">
        <w:rPr>
          <w:spacing w:val="65"/>
        </w:rPr>
        <w:t xml:space="preserve"> </w:t>
      </w:r>
      <w:r w:rsidR="007338F6" w:rsidRPr="00FA2E72">
        <w:rPr>
          <w:spacing w:val="-1"/>
        </w:rPr>
        <w:t>prognozowanym</w:t>
      </w:r>
      <w:r w:rsidR="007338F6" w:rsidRPr="00FA2E72">
        <w:rPr>
          <w:spacing w:val="65"/>
        </w:rPr>
        <w:t xml:space="preserve"> </w:t>
      </w:r>
      <w:r w:rsidR="007338F6" w:rsidRPr="00FA2E72">
        <w:rPr>
          <w:spacing w:val="-1"/>
        </w:rPr>
        <w:t>przyjeździe</w:t>
      </w:r>
      <w:r w:rsidR="007338F6" w:rsidRPr="00FA2E72">
        <w:rPr>
          <w:spacing w:val="35"/>
        </w:rPr>
        <w:t xml:space="preserve"> </w:t>
      </w:r>
      <w:r w:rsidR="007338F6" w:rsidRPr="00FA2E72">
        <w:rPr>
          <w:spacing w:val="-1"/>
        </w:rPr>
        <w:t>najbliższego</w:t>
      </w:r>
      <w:r w:rsidR="007338F6" w:rsidRPr="00FA2E72">
        <w:rPr>
          <w:spacing w:val="73"/>
        </w:rPr>
        <w:t xml:space="preserve"> </w:t>
      </w:r>
      <w:r w:rsidR="007338F6" w:rsidRPr="00FA2E72">
        <w:rPr>
          <w:spacing w:val="-1"/>
        </w:rPr>
        <w:t>pojazdu</w:t>
      </w:r>
      <w:r w:rsidR="007338F6" w:rsidRPr="00FA2E72">
        <w:rPr>
          <w:spacing w:val="75"/>
        </w:rPr>
        <w:t xml:space="preserve"> </w:t>
      </w:r>
      <w:r w:rsidR="007338F6" w:rsidRPr="00FA2E72">
        <w:rPr>
          <w:spacing w:val="-1"/>
        </w:rPr>
        <w:t>na</w:t>
      </w:r>
      <w:r w:rsidR="007338F6" w:rsidRPr="00FA2E72">
        <w:rPr>
          <w:spacing w:val="76"/>
        </w:rPr>
        <w:t xml:space="preserve"> </w:t>
      </w:r>
      <w:r w:rsidR="007338F6" w:rsidRPr="00FA2E72">
        <w:rPr>
          <w:spacing w:val="-1"/>
        </w:rPr>
        <w:t>danej</w:t>
      </w:r>
      <w:r w:rsidR="007338F6" w:rsidRPr="00FA2E72">
        <w:rPr>
          <w:spacing w:val="76"/>
        </w:rPr>
        <w:t xml:space="preserve"> </w:t>
      </w:r>
      <w:r w:rsidR="007338F6" w:rsidRPr="00FA2E72">
        <w:rPr>
          <w:spacing w:val="-2"/>
        </w:rPr>
        <w:t>linii,</w:t>
      </w:r>
      <w:r w:rsidR="007338F6" w:rsidRPr="00FA2E72">
        <w:rPr>
          <w:spacing w:val="75"/>
        </w:rPr>
        <w:t xml:space="preserve"> </w:t>
      </w:r>
      <w:r w:rsidR="007338F6" w:rsidRPr="00FA2E72">
        <w:rPr>
          <w:spacing w:val="-1"/>
        </w:rPr>
        <w:t>prezentowana</w:t>
      </w:r>
      <w:r w:rsidR="007338F6" w:rsidRPr="00FA2E72">
        <w:rPr>
          <w:spacing w:val="72"/>
        </w:rPr>
        <w:t xml:space="preserve"> </w:t>
      </w:r>
      <w:r w:rsidR="007338F6" w:rsidRPr="00FA2E72">
        <w:rPr>
          <w:spacing w:val="-1"/>
        </w:rPr>
        <w:t>na</w:t>
      </w:r>
      <w:r w:rsidR="007338F6" w:rsidRPr="00FA2E72">
        <w:rPr>
          <w:spacing w:val="73"/>
        </w:rPr>
        <w:t xml:space="preserve"> </w:t>
      </w:r>
      <w:r w:rsidR="007338F6" w:rsidRPr="00FA2E72">
        <w:rPr>
          <w:spacing w:val="-1"/>
        </w:rPr>
        <w:t>tablicy</w:t>
      </w:r>
      <w:r w:rsidR="007338F6" w:rsidRPr="00FA2E72">
        <w:rPr>
          <w:spacing w:val="74"/>
        </w:rPr>
        <w:t xml:space="preserve"> </w:t>
      </w:r>
      <w:r w:rsidR="007338F6" w:rsidRPr="00FA2E72">
        <w:rPr>
          <w:spacing w:val="-1"/>
        </w:rPr>
        <w:t>powinna</w:t>
      </w:r>
      <w:r w:rsidR="007338F6" w:rsidRPr="00FA2E72">
        <w:rPr>
          <w:spacing w:val="72"/>
        </w:rPr>
        <w:t xml:space="preserve"> </w:t>
      </w:r>
      <w:r w:rsidR="007338F6" w:rsidRPr="00FA2E72">
        <w:rPr>
          <w:spacing w:val="-1"/>
        </w:rPr>
        <w:t>być</w:t>
      </w:r>
      <w:r w:rsidR="007338F6" w:rsidRPr="00FA2E72">
        <w:rPr>
          <w:spacing w:val="57"/>
        </w:rPr>
        <w:t xml:space="preserve"> </w:t>
      </w:r>
      <w:r w:rsidR="007338F6" w:rsidRPr="00FA2E72">
        <w:rPr>
          <w:spacing w:val="-1"/>
        </w:rPr>
        <w:t>przewijana</w:t>
      </w:r>
      <w:r w:rsidR="007338F6" w:rsidRPr="00FA2E72">
        <w:rPr>
          <w:spacing w:val="24"/>
        </w:rPr>
        <w:t xml:space="preserve"> </w:t>
      </w:r>
      <w:r w:rsidR="007338F6" w:rsidRPr="00FA2E72">
        <w:t>w</w:t>
      </w:r>
      <w:r w:rsidR="007338F6" w:rsidRPr="00FA2E72">
        <w:rPr>
          <w:spacing w:val="26"/>
        </w:rPr>
        <w:t xml:space="preserve"> </w:t>
      </w:r>
      <w:r w:rsidR="007338F6" w:rsidRPr="00FA2E72">
        <w:rPr>
          <w:spacing w:val="-1"/>
        </w:rPr>
        <w:t>pionie</w:t>
      </w:r>
      <w:r w:rsidR="007338F6" w:rsidRPr="00FA2E72">
        <w:rPr>
          <w:spacing w:val="25"/>
        </w:rPr>
        <w:t xml:space="preserve"> </w:t>
      </w:r>
      <w:r w:rsidR="007338F6" w:rsidRPr="00FA2E72">
        <w:t>z</w:t>
      </w:r>
      <w:r w:rsidR="007338F6" w:rsidRPr="00FA2E72">
        <w:rPr>
          <w:spacing w:val="24"/>
        </w:rPr>
        <w:t xml:space="preserve"> </w:t>
      </w:r>
      <w:r w:rsidR="007338F6" w:rsidRPr="00FA2E72">
        <w:rPr>
          <w:spacing w:val="-1"/>
        </w:rPr>
        <w:t>możliwością</w:t>
      </w:r>
      <w:r w:rsidR="007338F6" w:rsidRPr="00FA2E72">
        <w:rPr>
          <w:spacing w:val="24"/>
        </w:rPr>
        <w:t xml:space="preserve"> </w:t>
      </w:r>
      <w:r w:rsidR="007338F6" w:rsidRPr="00FA2E72">
        <w:rPr>
          <w:spacing w:val="-1"/>
        </w:rPr>
        <w:t>określenia</w:t>
      </w:r>
      <w:r w:rsidR="007338F6" w:rsidRPr="00FA2E72">
        <w:rPr>
          <w:spacing w:val="26"/>
        </w:rPr>
        <w:t xml:space="preserve"> </w:t>
      </w:r>
      <w:r w:rsidR="007338F6" w:rsidRPr="00FA2E72">
        <w:rPr>
          <w:spacing w:val="-1"/>
        </w:rPr>
        <w:t>czasu</w:t>
      </w:r>
      <w:r w:rsidR="007338F6" w:rsidRPr="00FA2E72">
        <w:rPr>
          <w:spacing w:val="24"/>
        </w:rPr>
        <w:t xml:space="preserve"> </w:t>
      </w:r>
      <w:r w:rsidR="007338F6" w:rsidRPr="00FA2E72">
        <w:rPr>
          <w:spacing w:val="-1"/>
        </w:rPr>
        <w:t>wyświetlania</w:t>
      </w:r>
      <w:r w:rsidR="007338F6" w:rsidRPr="00FA2E72">
        <w:rPr>
          <w:spacing w:val="26"/>
        </w:rPr>
        <w:t xml:space="preserve"> </w:t>
      </w:r>
      <w:r w:rsidR="007338F6" w:rsidRPr="00FA2E72">
        <w:rPr>
          <w:spacing w:val="-1"/>
        </w:rPr>
        <w:t>każdej</w:t>
      </w:r>
      <w:r w:rsidR="007338F6" w:rsidRPr="00FA2E72">
        <w:rPr>
          <w:spacing w:val="31"/>
        </w:rPr>
        <w:t xml:space="preserve"> </w:t>
      </w:r>
      <w:r w:rsidR="007338F6" w:rsidRPr="00FA2E72">
        <w:rPr>
          <w:spacing w:val="-1"/>
        </w:rPr>
        <w:t>podstrony.</w:t>
      </w:r>
      <w:r w:rsidR="007338F6" w:rsidRPr="00FA2E72">
        <w:rPr>
          <w:spacing w:val="2"/>
        </w:rPr>
        <w:t xml:space="preserve"> </w:t>
      </w:r>
      <w:r w:rsidR="007338F6" w:rsidRPr="00FA2E72">
        <w:t>W</w:t>
      </w:r>
      <w:r w:rsidR="007338F6" w:rsidRPr="00FA2E72">
        <w:rPr>
          <w:spacing w:val="3"/>
        </w:rPr>
        <w:t xml:space="preserve"> </w:t>
      </w:r>
      <w:r w:rsidR="007338F6" w:rsidRPr="00FA2E72">
        <w:rPr>
          <w:spacing w:val="-1"/>
        </w:rPr>
        <w:t>dalszej</w:t>
      </w:r>
      <w:r w:rsidR="007338F6" w:rsidRPr="00FA2E72">
        <w:rPr>
          <w:spacing w:val="4"/>
        </w:rPr>
        <w:t xml:space="preserve"> </w:t>
      </w:r>
      <w:r w:rsidR="007338F6" w:rsidRPr="00FA2E72">
        <w:rPr>
          <w:spacing w:val="-1"/>
        </w:rPr>
        <w:t>kolejności</w:t>
      </w:r>
      <w:r w:rsidR="007338F6" w:rsidRPr="00FA2E72">
        <w:t xml:space="preserve"> </w:t>
      </w:r>
      <w:r w:rsidR="007338F6" w:rsidRPr="00FA2E72">
        <w:rPr>
          <w:spacing w:val="-1"/>
        </w:rPr>
        <w:t>wyświetlana</w:t>
      </w:r>
      <w:r w:rsidR="007338F6" w:rsidRPr="00FA2E72">
        <w:rPr>
          <w:spacing w:val="2"/>
        </w:rPr>
        <w:t xml:space="preserve"> </w:t>
      </w:r>
      <w:r w:rsidR="007338F6" w:rsidRPr="00FA2E72">
        <w:rPr>
          <w:spacing w:val="-1"/>
        </w:rPr>
        <w:t>powinna</w:t>
      </w:r>
      <w:r w:rsidR="007338F6" w:rsidRPr="00FA2E72">
        <w:rPr>
          <w:spacing w:val="2"/>
        </w:rPr>
        <w:t xml:space="preserve"> </w:t>
      </w:r>
      <w:r w:rsidR="007338F6" w:rsidRPr="00FA2E72">
        <w:rPr>
          <w:spacing w:val="-1"/>
        </w:rPr>
        <w:t>być</w:t>
      </w:r>
      <w:r w:rsidR="007338F6" w:rsidRPr="00FA2E72">
        <w:rPr>
          <w:spacing w:val="6"/>
        </w:rPr>
        <w:t xml:space="preserve"> </w:t>
      </w:r>
      <w:r w:rsidR="007338F6" w:rsidRPr="00FA2E72">
        <w:rPr>
          <w:spacing w:val="-1"/>
        </w:rPr>
        <w:t>informacja</w:t>
      </w:r>
      <w:r w:rsidR="007338F6" w:rsidRPr="00FA2E72">
        <w:rPr>
          <w:spacing w:val="2"/>
        </w:rPr>
        <w:t xml:space="preserve"> </w:t>
      </w:r>
      <w:r w:rsidR="007338F6" w:rsidRPr="00FA2E72">
        <w:rPr>
          <w:spacing w:val="-1"/>
        </w:rPr>
        <w:t>dot.</w:t>
      </w:r>
      <w:r w:rsidR="007338F6" w:rsidRPr="00FA2E72">
        <w:rPr>
          <w:spacing w:val="36"/>
        </w:rPr>
        <w:t xml:space="preserve"> </w:t>
      </w:r>
      <w:r w:rsidR="007338F6" w:rsidRPr="00FA2E72">
        <w:rPr>
          <w:spacing w:val="-1"/>
        </w:rPr>
        <w:t>teoretycznych</w:t>
      </w:r>
      <w:r w:rsidR="007338F6" w:rsidRPr="00FA2E72">
        <w:rPr>
          <w:spacing w:val="3"/>
        </w:rPr>
        <w:t xml:space="preserve"> </w:t>
      </w:r>
      <w:r w:rsidR="007338F6" w:rsidRPr="00FA2E72">
        <w:rPr>
          <w:spacing w:val="-1"/>
        </w:rPr>
        <w:t>odjazdów</w:t>
      </w:r>
      <w:r w:rsidR="007338F6" w:rsidRPr="00FA2E72">
        <w:rPr>
          <w:spacing w:val="3"/>
        </w:rPr>
        <w:t xml:space="preserve"> </w:t>
      </w:r>
      <w:r w:rsidR="007338F6" w:rsidRPr="00FA2E72">
        <w:rPr>
          <w:spacing w:val="-1"/>
        </w:rPr>
        <w:t>linii,</w:t>
      </w:r>
      <w:r w:rsidR="007338F6" w:rsidRPr="00FA2E72">
        <w:rPr>
          <w:spacing w:val="5"/>
        </w:rPr>
        <w:t xml:space="preserve"> </w:t>
      </w:r>
      <w:r w:rsidR="007338F6" w:rsidRPr="00FA2E72">
        <w:rPr>
          <w:spacing w:val="-1"/>
        </w:rPr>
        <w:t>których</w:t>
      </w:r>
      <w:r w:rsidR="007338F6" w:rsidRPr="00FA2E72">
        <w:rPr>
          <w:spacing w:val="6"/>
        </w:rPr>
        <w:t xml:space="preserve"> </w:t>
      </w:r>
      <w:r w:rsidR="007338F6" w:rsidRPr="00FA2E72">
        <w:rPr>
          <w:spacing w:val="-1"/>
        </w:rPr>
        <w:t>nie</w:t>
      </w:r>
      <w:r w:rsidR="007338F6" w:rsidRPr="00FA2E72">
        <w:rPr>
          <w:spacing w:val="4"/>
        </w:rPr>
        <w:t xml:space="preserve"> </w:t>
      </w:r>
      <w:r w:rsidR="007338F6" w:rsidRPr="00FA2E72">
        <w:rPr>
          <w:spacing w:val="-1"/>
        </w:rPr>
        <w:t>było</w:t>
      </w:r>
      <w:r w:rsidR="007338F6" w:rsidRPr="00FA2E72">
        <w:rPr>
          <w:spacing w:val="6"/>
        </w:rPr>
        <w:t xml:space="preserve"> </w:t>
      </w:r>
      <w:r w:rsidR="007338F6" w:rsidRPr="00FA2E72">
        <w:rPr>
          <w:spacing w:val="-1"/>
        </w:rPr>
        <w:t>na</w:t>
      </w:r>
      <w:r w:rsidR="007338F6" w:rsidRPr="00FA2E72">
        <w:rPr>
          <w:spacing w:val="3"/>
        </w:rPr>
        <w:t xml:space="preserve"> </w:t>
      </w:r>
      <w:r w:rsidR="007338F6" w:rsidRPr="00FA2E72">
        <w:rPr>
          <w:spacing w:val="-1"/>
        </w:rPr>
        <w:t>wcześniejszych</w:t>
      </w:r>
      <w:r w:rsidR="007338F6" w:rsidRPr="00FA2E72">
        <w:rPr>
          <w:spacing w:val="3"/>
        </w:rPr>
        <w:t xml:space="preserve"> </w:t>
      </w:r>
      <w:r w:rsidR="007338F6" w:rsidRPr="00FA2E72">
        <w:rPr>
          <w:spacing w:val="-1"/>
        </w:rPr>
        <w:t>podstronach</w:t>
      </w:r>
      <w:r w:rsidR="007338F6" w:rsidRPr="00FA2E72">
        <w:rPr>
          <w:spacing w:val="5"/>
        </w:rPr>
        <w:t xml:space="preserve"> </w:t>
      </w:r>
      <w:r w:rsidR="007338F6" w:rsidRPr="00FA2E72">
        <w:t>i</w:t>
      </w:r>
      <w:r w:rsidR="007338F6" w:rsidRPr="00FA2E72">
        <w:rPr>
          <w:spacing w:val="49"/>
        </w:rPr>
        <w:t xml:space="preserve"> </w:t>
      </w:r>
      <w:r w:rsidR="007338F6" w:rsidRPr="00FA2E72">
        <w:rPr>
          <w:spacing w:val="-1"/>
        </w:rPr>
        <w:t>stronie głównej,</w:t>
      </w:r>
    </w:p>
    <w:p w14:paraId="4BDC236D" w14:textId="646E9B4A" w:rsidR="007338F6" w:rsidRPr="00FA2E72" w:rsidRDefault="007338F6" w:rsidP="005E431E">
      <w:pPr>
        <w:pStyle w:val="Akapitzlist"/>
        <w:numPr>
          <w:ilvl w:val="0"/>
          <w:numId w:val="15"/>
        </w:numPr>
        <w:rPr>
          <w:spacing w:val="-1"/>
        </w:rPr>
      </w:pPr>
      <w:r w:rsidRPr="00FA2E72">
        <w:rPr>
          <w:spacing w:val="-1"/>
        </w:rPr>
        <w:t>Zamawiający dopuszcza modyfikację przez Wykonawcę powyższego scenariusza, z zachowaniem warunku, iż kolejne podstrony będą zawierały informacje o odjazdach wszystkich linii z przystanku, kombinacji przystanków lub węzłów przystankowych,</w:t>
      </w:r>
    </w:p>
    <w:p w14:paraId="5747FCFD" w14:textId="63B570A0" w:rsidR="007338F6" w:rsidRPr="00FA2E72" w:rsidRDefault="002B6FEB" w:rsidP="005E431E">
      <w:pPr>
        <w:pStyle w:val="Akapitzlist"/>
        <w:numPr>
          <w:ilvl w:val="0"/>
          <w:numId w:val="15"/>
        </w:numPr>
        <w:rPr>
          <w:spacing w:val="-1"/>
        </w:rPr>
      </w:pPr>
      <w:r w:rsidRPr="00FA2E72">
        <w:rPr>
          <w:spacing w:val="-1"/>
        </w:rPr>
        <w:t>I</w:t>
      </w:r>
      <w:r w:rsidR="007338F6" w:rsidRPr="00FA2E72">
        <w:rPr>
          <w:spacing w:val="-1"/>
        </w:rPr>
        <w:t>nformacje wyświetlane na tablicach muszą być w czcionce proporcjonalnej lub innej gwarantującej dobrą czytelność napisów,</w:t>
      </w:r>
    </w:p>
    <w:p w14:paraId="7FC1616E" w14:textId="40D7B50D" w:rsidR="007338F6" w:rsidRPr="00FA2E72" w:rsidRDefault="002B6FEB" w:rsidP="005E431E">
      <w:pPr>
        <w:pStyle w:val="Akapitzlist"/>
        <w:numPr>
          <w:ilvl w:val="0"/>
          <w:numId w:val="15"/>
        </w:numPr>
        <w:rPr>
          <w:spacing w:val="-1"/>
        </w:rPr>
      </w:pPr>
      <w:r w:rsidRPr="00FA2E72">
        <w:rPr>
          <w:spacing w:val="-1"/>
        </w:rPr>
        <w:t>W</w:t>
      </w:r>
      <w:r w:rsidR="007338F6" w:rsidRPr="00FA2E72">
        <w:rPr>
          <w:spacing w:val="-1"/>
        </w:rPr>
        <w:t xml:space="preserve"> przypadku, gdy komunikat o odjazdach tj. kierunek kursu pojazdu będzie dłuższy niż ilość znaków w dedykowanej linii to tablice będą przewijały poziomo komunikat celem ukazania całej jego treści,</w:t>
      </w:r>
    </w:p>
    <w:p w14:paraId="45A688F8" w14:textId="56D9DE35" w:rsidR="007338F6" w:rsidRPr="00FA2E72" w:rsidRDefault="002B6FEB" w:rsidP="005E431E">
      <w:pPr>
        <w:pStyle w:val="Akapitzlist"/>
        <w:numPr>
          <w:ilvl w:val="0"/>
          <w:numId w:val="15"/>
        </w:numPr>
        <w:rPr>
          <w:spacing w:val="-1"/>
        </w:rPr>
      </w:pPr>
      <w:r w:rsidRPr="00FA2E72">
        <w:rPr>
          <w:spacing w:val="-1"/>
        </w:rPr>
        <w:t>K</w:t>
      </w:r>
      <w:r w:rsidR="007338F6" w:rsidRPr="00FA2E72">
        <w:rPr>
          <w:spacing w:val="-1"/>
        </w:rPr>
        <w:t>ażdy wiersz wyświetlanej informacji musi być oddzielony od kolejnego wiersza minimum o 1 diodę,</w:t>
      </w:r>
    </w:p>
    <w:p w14:paraId="05100951" w14:textId="35AF60A1" w:rsidR="007338F6" w:rsidRPr="00FA2E72" w:rsidRDefault="002B6FEB" w:rsidP="005E431E">
      <w:pPr>
        <w:pStyle w:val="Akapitzlist"/>
        <w:numPr>
          <w:ilvl w:val="0"/>
          <w:numId w:val="15"/>
        </w:numPr>
        <w:rPr>
          <w:spacing w:val="-1"/>
        </w:rPr>
      </w:pPr>
      <w:r w:rsidRPr="00FA2E72">
        <w:rPr>
          <w:spacing w:val="-1"/>
        </w:rPr>
        <w:t>Z</w:t>
      </w:r>
      <w:r w:rsidR="007338F6" w:rsidRPr="00FA2E72">
        <w:rPr>
          <w:spacing w:val="-1"/>
        </w:rPr>
        <w:t>egar umieszczony na osobnej matrycy LED w prawym górnym rogu,</w:t>
      </w:r>
    </w:p>
    <w:p w14:paraId="53421814" w14:textId="35B51480" w:rsidR="007338F6" w:rsidRPr="00FA2E72" w:rsidRDefault="002B6FEB" w:rsidP="005E431E">
      <w:pPr>
        <w:pStyle w:val="Akapitzlist"/>
        <w:numPr>
          <w:ilvl w:val="0"/>
          <w:numId w:val="15"/>
        </w:numPr>
        <w:rPr>
          <w:spacing w:val="-1"/>
        </w:rPr>
      </w:pPr>
      <w:r w:rsidRPr="00FA2E72">
        <w:rPr>
          <w:spacing w:val="-1"/>
        </w:rPr>
        <w:t>W</w:t>
      </w:r>
      <w:r w:rsidR="007338F6" w:rsidRPr="00FA2E72">
        <w:rPr>
          <w:spacing w:val="-1"/>
        </w:rPr>
        <w:t xml:space="preserve"> przypadku braku danych o rzeczywistym czasie odjazdu danego pojazdu tablice mają wyświetlić informację rozkładową. Rozkład jazdy musi być dostępny dla tablic niezależnie od połączenia z serwerem. Za wyświetlanie i przetwarzanie rozkładów w pamięci odpowiedzialny ma być komputer przemysłowy (dopuszcza się rozwiązanie gdzie jeden komputer przemysłowy obsługuje kilka tablic w danej lokalizacji). W przypadku braku łączności tablica powinna wyświetlać rozkład planowy,</w:t>
      </w:r>
    </w:p>
    <w:p w14:paraId="29A2A530" w14:textId="799EE829" w:rsidR="007338F6" w:rsidRPr="00FA2E72" w:rsidRDefault="002B6FEB" w:rsidP="005E431E">
      <w:pPr>
        <w:pStyle w:val="Akapitzlist"/>
        <w:numPr>
          <w:ilvl w:val="0"/>
          <w:numId w:val="15"/>
        </w:numPr>
        <w:rPr>
          <w:spacing w:val="-1"/>
        </w:rPr>
      </w:pPr>
      <w:r w:rsidRPr="00FA2E72">
        <w:rPr>
          <w:spacing w:val="-1"/>
        </w:rPr>
        <w:t>P</w:t>
      </w:r>
      <w:r w:rsidR="007338F6" w:rsidRPr="00FA2E72">
        <w:rPr>
          <w:spacing w:val="-1"/>
        </w:rPr>
        <w:t>o odjeździe pojazdu z przystanku godzina jego odjazdu musi zostać usunięta z tablicy, a prezentowany na tablicy rozkład musi ulec przesunięciu o jeden wiersz do góry. W pustym wierszu musi zostać wyświetlona godzina odjazdu następnego pojazdu,</w:t>
      </w:r>
    </w:p>
    <w:p w14:paraId="5FA7E7D2" w14:textId="2D3944BB" w:rsidR="007338F6" w:rsidRPr="00FA2E72" w:rsidRDefault="002B6FEB" w:rsidP="005E431E">
      <w:pPr>
        <w:pStyle w:val="Akapitzlist"/>
        <w:numPr>
          <w:ilvl w:val="0"/>
          <w:numId w:val="15"/>
        </w:numPr>
        <w:rPr>
          <w:spacing w:val="-1"/>
        </w:rPr>
      </w:pPr>
      <w:r w:rsidRPr="00FA2E72">
        <w:rPr>
          <w:spacing w:val="-1"/>
        </w:rPr>
        <w:t>Z</w:t>
      </w:r>
      <w:r w:rsidR="007338F6" w:rsidRPr="00FA2E72">
        <w:rPr>
          <w:spacing w:val="-1"/>
        </w:rPr>
        <w:t>apewniona zostanie możliwość wyświetlania na tablicach tekstów składających się z dowolnej sekwencji liter, w tym dużych lub małych oraz polskich znaków diakrytycznych. Dodatkowo system umożliwi wyświetlanie symboli zdefiniowanych przez zamawiającego w trakcie wdrożenia systemu.</w:t>
      </w:r>
    </w:p>
    <w:p w14:paraId="7D43DABE" w14:textId="1CE98768" w:rsidR="00DA1D65" w:rsidRPr="00FA2E72" w:rsidRDefault="002B6FEB" w:rsidP="005E431E">
      <w:pPr>
        <w:pStyle w:val="Akapitzlist"/>
        <w:numPr>
          <w:ilvl w:val="0"/>
          <w:numId w:val="15"/>
        </w:numPr>
        <w:rPr>
          <w:spacing w:val="-1"/>
        </w:rPr>
      </w:pPr>
      <w:r w:rsidRPr="00FA2E72">
        <w:rPr>
          <w:spacing w:val="-1"/>
        </w:rPr>
        <w:t>T</w:t>
      </w:r>
      <w:r w:rsidR="00C95D1A" w:rsidRPr="00FA2E72">
        <w:rPr>
          <w:spacing w:val="-1"/>
        </w:rPr>
        <w:t>ablice musz</w:t>
      </w:r>
      <w:r w:rsidR="00D016D8" w:rsidRPr="00FA2E72">
        <w:rPr>
          <w:spacing w:val="-1"/>
        </w:rPr>
        <w:t>ą</w:t>
      </w:r>
      <w:r w:rsidR="00C95D1A" w:rsidRPr="00FA2E72">
        <w:rPr>
          <w:spacing w:val="-1"/>
        </w:rPr>
        <w:t xml:space="preserve"> </w:t>
      </w:r>
      <w:r w:rsidR="004C42FA" w:rsidRPr="00FA2E72">
        <w:rPr>
          <w:spacing w:val="-1"/>
        </w:rPr>
        <w:t xml:space="preserve">posiadać funkcjonalność umożliwiającą </w:t>
      </w:r>
      <w:r w:rsidR="0094435F" w:rsidRPr="00FA2E72">
        <w:rPr>
          <w:spacing w:val="-1"/>
        </w:rPr>
        <w:t>„</w:t>
      </w:r>
      <w:r w:rsidR="004C42FA" w:rsidRPr="00FA2E72">
        <w:rPr>
          <w:spacing w:val="-1"/>
        </w:rPr>
        <w:t>odczytywanie</w:t>
      </w:r>
      <w:r w:rsidR="0094435F" w:rsidRPr="00FA2E72">
        <w:rPr>
          <w:spacing w:val="-1"/>
        </w:rPr>
        <w:t>”</w:t>
      </w:r>
      <w:r w:rsidR="004C42FA" w:rsidRPr="00FA2E72">
        <w:rPr>
          <w:spacing w:val="-1"/>
        </w:rPr>
        <w:t xml:space="preserve"> prezentowan</w:t>
      </w:r>
      <w:r w:rsidR="00444753" w:rsidRPr="00FA2E72">
        <w:rPr>
          <w:spacing w:val="-1"/>
        </w:rPr>
        <w:t>ych na nich treści</w:t>
      </w:r>
      <w:r w:rsidR="00C95D1A" w:rsidRPr="00FA2E72">
        <w:rPr>
          <w:spacing w:val="-1"/>
        </w:rPr>
        <w:t xml:space="preserve"> uruchamian</w:t>
      </w:r>
      <w:r w:rsidR="00444753" w:rsidRPr="00FA2E72">
        <w:rPr>
          <w:spacing w:val="-1"/>
        </w:rPr>
        <w:t>ą</w:t>
      </w:r>
      <w:r w:rsidR="00C95D1A" w:rsidRPr="00FA2E72">
        <w:rPr>
          <w:spacing w:val="-1"/>
        </w:rPr>
        <w:t xml:space="preserve"> przez naciśnięcie wyraźnie oznakowanego przycisku</w:t>
      </w:r>
      <w:r w:rsidR="008D3F36" w:rsidRPr="00FA2E72">
        <w:rPr>
          <w:spacing w:val="-1"/>
        </w:rPr>
        <w:t>.</w:t>
      </w:r>
    </w:p>
    <w:sectPr w:rsidR="00DA1D65" w:rsidRPr="00FA2E72" w:rsidSect="00F23F96">
      <w:headerReference w:type="default" r:id="rId11"/>
      <w:footerReference w:type="default" r:id="rId12"/>
      <w:headerReference w:type="first" r:id="rId13"/>
      <w:footerReference w:type="first" r:id="rId14"/>
      <w:pgSz w:w="11910" w:h="16840"/>
      <w:pgMar w:top="1805" w:right="1278" w:bottom="1417" w:left="1417" w:header="170" w:footer="996" w:gutter="0"/>
      <w:cols w:space="708" w:equalWidth="0">
        <w:col w:w="9215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98BDE" w14:textId="77777777" w:rsidR="0007146D" w:rsidRDefault="0007146D">
      <w:r>
        <w:separator/>
      </w:r>
    </w:p>
  </w:endnote>
  <w:endnote w:type="continuationSeparator" w:id="0">
    <w:p w14:paraId="5CF6C8F7" w14:textId="77777777" w:rsidR="0007146D" w:rsidRDefault="0007146D">
      <w:r>
        <w:continuationSeparator/>
      </w:r>
    </w:p>
  </w:endnote>
  <w:endnote w:type="continuationNotice" w:id="1">
    <w:p w14:paraId="4BB2559D" w14:textId="77777777" w:rsidR="0007146D" w:rsidRDefault="000714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4691248"/>
      <w:docPartObj>
        <w:docPartGallery w:val="Page Numbers (Bottom of Page)"/>
        <w:docPartUnique/>
      </w:docPartObj>
    </w:sdtPr>
    <w:sdtEndPr/>
    <w:sdtContent>
      <w:p w14:paraId="4CDEE37E" w14:textId="77777777" w:rsidR="00DD510B" w:rsidRPr="00074978" w:rsidRDefault="0007146D" w:rsidP="00DD510B">
        <w:pPr>
          <w:pStyle w:val="Stopka"/>
        </w:pPr>
        <w:sdt>
          <w:sdtPr>
            <w:id w:val="-712033163"/>
            <w:docPartObj>
              <w:docPartGallery w:val="Page Numbers (Bottom of Page)"/>
              <w:docPartUnique/>
            </w:docPartObj>
          </w:sdtPr>
          <w:sdtEndPr/>
          <w:sdtContent>
            <w:r w:rsidR="00DD510B" w:rsidRPr="00074978">
              <w:tab/>
            </w:r>
            <w:r w:rsidR="00DD510B" w:rsidRPr="00074978">
              <w:tab/>
            </w:r>
            <w:r w:rsidR="00DD510B" w:rsidRPr="00074978">
              <w:fldChar w:fldCharType="begin"/>
            </w:r>
            <w:r w:rsidR="00DD510B" w:rsidRPr="00074978">
              <w:instrText>PAGE   \* MERGEFORMAT</w:instrText>
            </w:r>
            <w:r w:rsidR="00DD510B" w:rsidRPr="00074978">
              <w:fldChar w:fldCharType="separate"/>
            </w:r>
            <w:r w:rsidR="00DD510B" w:rsidRPr="00074978">
              <w:t>2</w:t>
            </w:r>
            <w:r w:rsidR="00DD510B" w:rsidRPr="00074978">
              <w:fldChar w:fldCharType="end"/>
            </w:r>
          </w:sdtContent>
        </w:sdt>
        <w:r w:rsidR="00DD510B" w:rsidRPr="00074978">
          <w:t xml:space="preserve"> / </w:t>
        </w:r>
        <w:r>
          <w:fldChar w:fldCharType="begin"/>
        </w:r>
        <w:r>
          <w:instrText>NUMPAGES   \* MERGEFORMAT</w:instrText>
        </w:r>
        <w:r>
          <w:fldChar w:fldCharType="separate"/>
        </w:r>
        <w:r w:rsidR="00DD510B" w:rsidRPr="00074978">
          <w:t>22</w:t>
        </w:r>
        <w:r>
          <w:fldChar w:fldCharType="end"/>
        </w:r>
      </w:p>
      <w:p w14:paraId="1DCA3071" w14:textId="0BA2D157" w:rsidR="00DD510B" w:rsidRPr="00074978" w:rsidRDefault="00DD510B" w:rsidP="00DD510B">
        <w:pPr>
          <w:pStyle w:val="Stopka"/>
          <w:rPr>
            <w:i/>
            <w:sz w:val="18"/>
            <w:szCs w:val="18"/>
          </w:rPr>
        </w:pPr>
        <w:r w:rsidRPr="00074978">
          <w:rPr>
            <w:i/>
            <w:sz w:val="18"/>
            <w:szCs w:val="18"/>
          </w:rPr>
          <w:t>Utrzymanie systemu SDIP II</w:t>
        </w:r>
      </w:p>
      <w:p w14:paraId="0093862A" w14:textId="406FE875" w:rsidR="001E3BA6" w:rsidRPr="00074978" w:rsidRDefault="00DD510B" w:rsidP="00DD510B">
        <w:pPr>
          <w:pStyle w:val="Stopka"/>
          <w:tabs>
            <w:tab w:val="left" w:pos="8295"/>
          </w:tabs>
          <w:spacing w:line="240" w:lineRule="auto"/>
          <w:jc w:val="right"/>
        </w:pPr>
        <w:r w:rsidRPr="00074978">
          <w:rPr>
            <w:i/>
            <w:sz w:val="18"/>
            <w:szCs w:val="18"/>
          </w:rPr>
          <w:fldChar w:fldCharType="begin"/>
        </w:r>
        <w:r w:rsidRPr="00074978">
          <w:rPr>
            <w:i/>
            <w:sz w:val="18"/>
            <w:szCs w:val="18"/>
          </w:rPr>
          <w:instrText xml:space="preserve"> FILENAME \* MERGEFORMAT </w:instrText>
        </w:r>
        <w:r w:rsidRPr="00074978">
          <w:rPr>
            <w:i/>
            <w:sz w:val="18"/>
            <w:szCs w:val="18"/>
          </w:rPr>
          <w:fldChar w:fldCharType="separate"/>
        </w:r>
        <w:r w:rsidRPr="00074978">
          <w:rPr>
            <w:i/>
            <w:sz w:val="18"/>
            <w:szCs w:val="18"/>
          </w:rPr>
          <w:t>zał. nr 1 - opis przedmiotu zamówienia</w:t>
        </w:r>
        <w:r w:rsidRPr="00074978">
          <w:rPr>
            <w:i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szCs w:val="22"/>
        <w:lang w:eastAsia="en-US"/>
      </w:rPr>
      <w:id w:val="-1887164111"/>
      <w:docPartObj>
        <w:docPartGallery w:val="Page Numbers (Bottom of Page)"/>
        <w:docPartUnique/>
      </w:docPartObj>
    </w:sdtPr>
    <w:sdtEndPr/>
    <w:sdtContent>
      <w:p w14:paraId="4D70D33C" w14:textId="77777777" w:rsidR="001620A7" w:rsidRPr="001620A7" w:rsidRDefault="0007146D" w:rsidP="001620A7">
        <w:pPr>
          <w:tabs>
            <w:tab w:val="center" w:pos="4536"/>
            <w:tab w:val="right" w:pos="9072"/>
          </w:tabs>
          <w:spacing w:line="240" w:lineRule="auto"/>
          <w:rPr>
            <w:rFonts w:asciiTheme="minorHAnsi" w:eastAsiaTheme="minorHAnsi" w:hAnsiTheme="minorHAnsi" w:cstheme="minorBidi"/>
            <w:szCs w:val="22"/>
            <w:lang w:eastAsia="en-US"/>
          </w:rPr>
        </w:pPr>
        <w:sdt>
          <w:sdtPr>
            <w:rPr>
              <w:rFonts w:asciiTheme="minorHAnsi" w:eastAsiaTheme="minorHAnsi" w:hAnsiTheme="minorHAnsi" w:cstheme="minorBidi"/>
              <w:szCs w:val="22"/>
              <w:lang w:eastAsia="en-US"/>
            </w:rPr>
            <w:id w:val="-1858571920"/>
            <w:docPartObj>
              <w:docPartGallery w:val="Page Numbers (Bottom of Page)"/>
              <w:docPartUnique/>
            </w:docPartObj>
          </w:sdtPr>
          <w:sdtEndPr/>
          <w:sdtContent>
            <w:r w:rsidR="001620A7" w:rsidRPr="001620A7">
              <w:rPr>
                <w:rFonts w:asciiTheme="minorHAnsi" w:eastAsiaTheme="minorHAnsi" w:hAnsiTheme="minorHAnsi" w:cstheme="minorBidi"/>
                <w:szCs w:val="22"/>
                <w:lang w:eastAsia="en-US"/>
              </w:rPr>
              <w:tab/>
            </w:r>
            <w:r w:rsidR="001620A7" w:rsidRPr="001620A7">
              <w:rPr>
                <w:rFonts w:asciiTheme="minorHAnsi" w:eastAsiaTheme="minorHAnsi" w:hAnsiTheme="minorHAnsi" w:cstheme="minorBidi"/>
                <w:szCs w:val="22"/>
                <w:lang w:eastAsia="en-US"/>
              </w:rPr>
              <w:tab/>
            </w:r>
            <w:r w:rsidR="001620A7" w:rsidRPr="001620A7">
              <w:rPr>
                <w:rFonts w:asciiTheme="minorHAnsi" w:eastAsiaTheme="minorHAnsi" w:hAnsiTheme="minorHAnsi" w:cstheme="minorBidi"/>
                <w:szCs w:val="22"/>
                <w:lang w:eastAsia="en-US"/>
              </w:rPr>
              <w:fldChar w:fldCharType="begin"/>
            </w:r>
            <w:r w:rsidR="001620A7" w:rsidRPr="001620A7">
              <w:rPr>
                <w:rFonts w:asciiTheme="minorHAnsi" w:eastAsiaTheme="minorHAnsi" w:hAnsiTheme="minorHAnsi" w:cstheme="minorBidi"/>
                <w:szCs w:val="22"/>
                <w:lang w:eastAsia="en-US"/>
              </w:rPr>
              <w:instrText>PAGE   \* MERGEFORMAT</w:instrText>
            </w:r>
            <w:r w:rsidR="001620A7" w:rsidRPr="001620A7">
              <w:rPr>
                <w:rFonts w:asciiTheme="minorHAnsi" w:eastAsiaTheme="minorHAnsi" w:hAnsiTheme="minorHAnsi" w:cstheme="minorBidi"/>
                <w:szCs w:val="22"/>
                <w:lang w:eastAsia="en-US"/>
              </w:rPr>
              <w:fldChar w:fldCharType="separate"/>
            </w:r>
            <w:r w:rsidR="001620A7" w:rsidRPr="001620A7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</w:t>
            </w:r>
            <w:r w:rsidR="001620A7" w:rsidRPr="001620A7">
              <w:rPr>
                <w:rFonts w:asciiTheme="minorHAnsi" w:eastAsiaTheme="minorHAnsi" w:hAnsiTheme="minorHAnsi" w:cstheme="minorBidi"/>
                <w:szCs w:val="22"/>
                <w:lang w:eastAsia="en-US"/>
              </w:rPr>
              <w:fldChar w:fldCharType="end"/>
            </w:r>
          </w:sdtContent>
        </w:sdt>
        <w:r w:rsidR="001620A7" w:rsidRPr="001620A7">
          <w:rPr>
            <w:rFonts w:asciiTheme="minorHAnsi" w:eastAsiaTheme="minorHAnsi" w:hAnsiTheme="minorHAnsi" w:cstheme="minorBidi"/>
            <w:szCs w:val="22"/>
            <w:lang w:eastAsia="en-US"/>
          </w:rPr>
          <w:t xml:space="preserve"> / </w:t>
        </w:r>
        <w:r w:rsidR="001620A7" w:rsidRPr="001620A7">
          <w:rPr>
            <w:rFonts w:asciiTheme="minorHAnsi" w:eastAsiaTheme="minorHAnsi" w:hAnsiTheme="minorHAnsi" w:cstheme="minorBidi"/>
            <w:szCs w:val="22"/>
            <w:lang w:eastAsia="en-US"/>
          </w:rPr>
          <w:fldChar w:fldCharType="begin"/>
        </w:r>
        <w:r w:rsidR="001620A7" w:rsidRPr="001620A7">
          <w:rPr>
            <w:rFonts w:asciiTheme="minorHAnsi" w:eastAsiaTheme="minorHAnsi" w:hAnsiTheme="minorHAnsi" w:cstheme="minorBidi"/>
            <w:szCs w:val="22"/>
            <w:lang w:eastAsia="en-US"/>
          </w:rPr>
          <w:instrText>NUMPAGES   \* MERGEFORMAT</w:instrText>
        </w:r>
        <w:r w:rsidR="001620A7" w:rsidRPr="001620A7">
          <w:rPr>
            <w:rFonts w:asciiTheme="minorHAnsi" w:eastAsiaTheme="minorHAnsi" w:hAnsiTheme="minorHAnsi" w:cstheme="minorBidi"/>
            <w:szCs w:val="22"/>
            <w:lang w:eastAsia="en-US"/>
          </w:rPr>
          <w:fldChar w:fldCharType="separate"/>
        </w:r>
        <w:r w:rsidR="001620A7" w:rsidRPr="001620A7">
          <w:rPr>
            <w:rFonts w:asciiTheme="minorHAnsi" w:eastAsiaTheme="minorHAnsi" w:hAnsiTheme="minorHAnsi" w:cstheme="minorBidi"/>
            <w:szCs w:val="22"/>
            <w:lang w:eastAsia="en-US"/>
          </w:rPr>
          <w:t>22</w:t>
        </w:r>
        <w:r w:rsidR="001620A7" w:rsidRPr="001620A7">
          <w:rPr>
            <w:rFonts w:asciiTheme="minorHAnsi" w:eastAsiaTheme="minorHAnsi" w:hAnsiTheme="minorHAnsi" w:cstheme="minorBidi"/>
            <w:noProof/>
            <w:szCs w:val="22"/>
            <w:lang w:eastAsia="en-US"/>
          </w:rPr>
          <w:fldChar w:fldCharType="end"/>
        </w:r>
      </w:p>
      <w:p w14:paraId="7C64823B" w14:textId="77777777" w:rsidR="001620A7" w:rsidRPr="001620A7" w:rsidRDefault="001620A7" w:rsidP="001620A7">
        <w:pPr>
          <w:tabs>
            <w:tab w:val="center" w:pos="4536"/>
            <w:tab w:val="right" w:pos="9072"/>
          </w:tabs>
          <w:spacing w:line="240" w:lineRule="auto"/>
          <w:rPr>
            <w:rFonts w:asciiTheme="minorHAnsi" w:eastAsiaTheme="minorHAnsi" w:hAnsiTheme="minorHAnsi" w:cstheme="minorBidi"/>
            <w:i/>
            <w:iCs/>
            <w:sz w:val="18"/>
            <w:szCs w:val="18"/>
            <w:lang w:eastAsia="en-US"/>
          </w:rPr>
        </w:pPr>
        <w:r w:rsidRPr="001620A7">
          <w:rPr>
            <w:rFonts w:asciiTheme="minorHAnsi" w:eastAsiaTheme="minorHAnsi" w:hAnsiTheme="minorHAnsi" w:cstheme="minorBidi"/>
            <w:i/>
            <w:iCs/>
            <w:sz w:val="18"/>
            <w:szCs w:val="18"/>
            <w:lang w:eastAsia="en-US"/>
          </w:rPr>
          <w:t>Utrzymanie systemu ŚKUP – okres przejściowy</w:t>
        </w:r>
      </w:p>
      <w:p w14:paraId="36E4FEAE" w14:textId="3CDA9CC1" w:rsidR="001620A7" w:rsidRPr="001620A7" w:rsidRDefault="001620A7" w:rsidP="001620A7">
        <w:pPr>
          <w:tabs>
            <w:tab w:val="left" w:pos="8295"/>
          </w:tabs>
          <w:spacing w:line="240" w:lineRule="auto"/>
          <w:jc w:val="right"/>
          <w:rPr>
            <w:rFonts w:asciiTheme="minorHAnsi" w:eastAsiaTheme="minorHAnsi" w:hAnsiTheme="minorHAnsi" w:cstheme="minorBidi"/>
            <w:i/>
            <w:sz w:val="18"/>
            <w:szCs w:val="18"/>
            <w:lang w:eastAsia="en-US"/>
          </w:rPr>
        </w:pPr>
        <w:r w:rsidRPr="001620A7">
          <w:rPr>
            <w:rFonts w:asciiTheme="minorHAnsi" w:eastAsiaTheme="minorHAnsi" w:hAnsiTheme="minorHAnsi" w:cstheme="minorBidi"/>
            <w:i/>
            <w:iCs/>
            <w:sz w:val="18"/>
            <w:szCs w:val="18"/>
            <w:lang w:eastAsia="en-US"/>
          </w:rPr>
          <w:fldChar w:fldCharType="begin"/>
        </w:r>
        <w:r w:rsidRPr="001620A7">
          <w:rPr>
            <w:rFonts w:asciiTheme="minorHAnsi" w:eastAsiaTheme="minorHAnsi" w:hAnsiTheme="minorHAnsi" w:cstheme="minorBidi"/>
            <w:i/>
            <w:iCs/>
            <w:sz w:val="18"/>
            <w:szCs w:val="18"/>
            <w:lang w:eastAsia="en-US"/>
          </w:rPr>
          <w:instrText xml:space="preserve"> FILENAME \* MERGEFORMAT </w:instrText>
        </w:r>
        <w:r w:rsidRPr="001620A7">
          <w:rPr>
            <w:rFonts w:asciiTheme="minorHAnsi" w:eastAsiaTheme="minorHAnsi" w:hAnsiTheme="minorHAnsi" w:cstheme="minorBidi"/>
            <w:i/>
            <w:iCs/>
            <w:sz w:val="18"/>
            <w:szCs w:val="18"/>
            <w:lang w:eastAsia="en-US"/>
          </w:rPr>
          <w:fldChar w:fldCharType="separate"/>
        </w:r>
        <w:r>
          <w:rPr>
            <w:rFonts w:asciiTheme="minorHAnsi" w:eastAsiaTheme="minorHAnsi" w:hAnsiTheme="minorHAnsi" w:cstheme="minorBidi"/>
            <w:i/>
            <w:iCs/>
            <w:noProof/>
            <w:sz w:val="18"/>
            <w:szCs w:val="18"/>
            <w:lang w:eastAsia="en-US"/>
          </w:rPr>
          <w:t>zał. nr 1 - opis przedmiotu zamówienia</w:t>
        </w:r>
        <w:r w:rsidRPr="001620A7">
          <w:rPr>
            <w:rFonts w:asciiTheme="minorHAnsi" w:eastAsiaTheme="minorHAnsi" w:hAnsiTheme="minorHAnsi" w:cstheme="minorBidi"/>
            <w:i/>
            <w:iCs/>
            <w:sz w:val="18"/>
            <w:szCs w:val="18"/>
            <w:lang w:eastAsia="en-US"/>
          </w:rPr>
          <w:fldChar w:fldCharType="end"/>
        </w:r>
      </w:p>
    </w:sdtContent>
  </w:sdt>
  <w:p w14:paraId="1C9CF502" w14:textId="77777777" w:rsidR="001620A7" w:rsidRDefault="0016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FAEAA" w14:textId="77777777" w:rsidR="0007146D" w:rsidRDefault="0007146D">
      <w:r>
        <w:separator/>
      </w:r>
    </w:p>
  </w:footnote>
  <w:footnote w:type="continuationSeparator" w:id="0">
    <w:p w14:paraId="705339A6" w14:textId="77777777" w:rsidR="0007146D" w:rsidRDefault="0007146D">
      <w:r>
        <w:continuationSeparator/>
      </w:r>
    </w:p>
  </w:footnote>
  <w:footnote w:type="continuationNotice" w:id="1">
    <w:p w14:paraId="3BD8244A" w14:textId="77777777" w:rsidR="0007146D" w:rsidRDefault="000714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BD380" w14:textId="77777777" w:rsidR="001F0187" w:rsidRDefault="001F0187" w:rsidP="001F0187">
    <w:pPr>
      <w:pStyle w:val="Stopka"/>
      <w:tabs>
        <w:tab w:val="clear" w:pos="4536"/>
        <w:tab w:val="clear" w:pos="9072"/>
      </w:tabs>
      <w:jc w:val="center"/>
      <w:rPr>
        <w:sz w:val="16"/>
      </w:rPr>
    </w:pPr>
  </w:p>
  <w:p w14:paraId="5EB6AC95" w14:textId="77777777" w:rsidR="00F54669" w:rsidRPr="00FA2E72" w:rsidRDefault="00F54669" w:rsidP="00F54669">
    <w:pPr>
      <w:pStyle w:val="Tekstpodstawowy"/>
      <w:kinsoku w:val="0"/>
      <w:overflowPunct w:val="0"/>
      <w:rPr>
        <w:rFonts w:cs="Times New Roman"/>
        <w:b/>
        <w:szCs w:val="22"/>
      </w:rPr>
    </w:pPr>
    <w:r w:rsidRPr="00FA2E72">
      <w:rPr>
        <w:rFonts w:cs="Times New Roman"/>
        <w:b/>
        <w:szCs w:val="22"/>
      </w:rPr>
      <w:t xml:space="preserve">Załącznik nr 1 do </w:t>
    </w:r>
    <w:r>
      <w:rPr>
        <w:rFonts w:cs="Times New Roman"/>
        <w:b/>
        <w:szCs w:val="22"/>
      </w:rPr>
      <w:t>Ogłoszenia</w:t>
    </w:r>
  </w:p>
  <w:p w14:paraId="2107C744" w14:textId="77777777" w:rsidR="00F54669" w:rsidRPr="00FA2E72" w:rsidRDefault="00F54669" w:rsidP="00F54669">
    <w:pPr>
      <w:pStyle w:val="Tekstpodstawowy"/>
      <w:kinsoku w:val="0"/>
      <w:overflowPunct w:val="0"/>
      <w:rPr>
        <w:rFonts w:cs="Times New Roman"/>
        <w:b/>
        <w:szCs w:val="22"/>
      </w:rPr>
    </w:pPr>
    <w:r w:rsidRPr="00FA2E72">
      <w:rPr>
        <w:rFonts w:cs="Times New Roman"/>
        <w:b/>
        <w:szCs w:val="22"/>
      </w:rPr>
      <w:t>Załącznik nr 1 do Umowy nr IN/…/2021 na ……………………………..</w:t>
    </w:r>
  </w:p>
  <w:p w14:paraId="40D8BC84" w14:textId="77777777" w:rsidR="00B15E04" w:rsidRDefault="00B15E04" w:rsidP="001F0187">
    <w:pPr>
      <w:pStyle w:val="Stopka"/>
      <w:tabs>
        <w:tab w:val="clear" w:pos="4536"/>
        <w:tab w:val="clear" w:pos="9072"/>
      </w:tabs>
      <w:jc w:val="center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844D8" w14:textId="77777777" w:rsidR="001E67B5" w:rsidRDefault="001E67B5" w:rsidP="001E67B5">
    <w:pPr>
      <w:spacing w:line="240" w:lineRule="auto"/>
      <w:rPr>
        <w:rFonts w:ascii="Arial" w:hAnsi="Arial" w:cs="Arial"/>
        <w:color w:val="C80072"/>
        <w:w w:val="75"/>
        <w:kern w:val="48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F508B6B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70" w:hanging="71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90" w:hanging="710"/>
      </w:pPr>
      <w:rPr>
        <w:rFonts w:cs="Times New Roman"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67226D"/>
    <w:multiLevelType w:val="hybridMultilevel"/>
    <w:tmpl w:val="973681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22393"/>
    <w:multiLevelType w:val="hybridMultilevel"/>
    <w:tmpl w:val="0AE2C0D8"/>
    <w:lvl w:ilvl="0" w:tplc="9F5AD16E">
      <w:start w:val="1"/>
      <w:numFmt w:val="decimal"/>
      <w:pStyle w:val="Nagwek2"/>
      <w:lvlText w:val="1. %1"/>
      <w:lvlJc w:val="left"/>
      <w:pPr>
        <w:ind w:left="862" w:hanging="36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5A775F6"/>
    <w:multiLevelType w:val="hybridMultilevel"/>
    <w:tmpl w:val="ADD6601C"/>
    <w:lvl w:ilvl="0" w:tplc="8AA8D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574CA"/>
    <w:multiLevelType w:val="multilevel"/>
    <w:tmpl w:val="81EEE57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073D63A5"/>
    <w:multiLevelType w:val="hybridMultilevel"/>
    <w:tmpl w:val="6D524930"/>
    <w:lvl w:ilvl="0" w:tplc="B07ADA18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6" w15:restartNumberingAfterBreak="0">
    <w:nsid w:val="130B4BDB"/>
    <w:multiLevelType w:val="hybridMultilevel"/>
    <w:tmpl w:val="930A8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B07D6"/>
    <w:multiLevelType w:val="multilevel"/>
    <w:tmpl w:val="FD7646B8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b w:val="0"/>
        <w:bCs w:val="0"/>
        <w:spacing w:val="-2"/>
        <w:sz w:val="22"/>
        <w:szCs w:val="22"/>
      </w:rPr>
    </w:lvl>
    <w:lvl w:ilvl="1">
      <w:start w:val="1"/>
      <w:numFmt w:val="lowerLetter"/>
      <w:lvlText w:val="%2."/>
      <w:lvlJc w:val="left"/>
      <w:pPr>
        <w:ind w:left="1081" w:hanging="361"/>
      </w:pPr>
      <w:rPr>
        <w:rFonts w:ascii="Verdana" w:hAnsi="Verdana" w:cs="Verdana" w:hint="default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  <w:pPr>
        <w:ind w:left="1996" w:hanging="361"/>
      </w:pPr>
      <w:rPr>
        <w:rFonts w:hint="default"/>
      </w:rPr>
    </w:lvl>
    <w:lvl w:ilvl="3">
      <w:numFmt w:val="bullet"/>
      <w:lvlText w:val="•"/>
      <w:lvlJc w:val="left"/>
      <w:pPr>
        <w:ind w:left="2912" w:hanging="361"/>
      </w:pPr>
      <w:rPr>
        <w:rFonts w:hint="default"/>
      </w:rPr>
    </w:lvl>
    <w:lvl w:ilvl="4">
      <w:numFmt w:val="bullet"/>
      <w:lvlText w:val="•"/>
      <w:lvlJc w:val="left"/>
      <w:pPr>
        <w:ind w:left="3828" w:hanging="361"/>
      </w:pPr>
      <w:rPr>
        <w:rFonts w:hint="default"/>
      </w:rPr>
    </w:lvl>
    <w:lvl w:ilvl="5">
      <w:numFmt w:val="bullet"/>
      <w:lvlText w:val="•"/>
      <w:lvlJc w:val="left"/>
      <w:pPr>
        <w:ind w:left="4744" w:hanging="361"/>
      </w:pPr>
      <w:rPr>
        <w:rFonts w:hint="default"/>
      </w:rPr>
    </w:lvl>
    <w:lvl w:ilvl="6">
      <w:numFmt w:val="bullet"/>
      <w:lvlText w:val="•"/>
      <w:lvlJc w:val="left"/>
      <w:pPr>
        <w:ind w:left="5660" w:hanging="361"/>
      </w:pPr>
      <w:rPr>
        <w:rFonts w:hint="default"/>
      </w:rPr>
    </w:lvl>
    <w:lvl w:ilvl="7">
      <w:numFmt w:val="bullet"/>
      <w:lvlText w:val="•"/>
      <w:lvlJc w:val="left"/>
      <w:pPr>
        <w:ind w:left="6576" w:hanging="361"/>
      </w:pPr>
      <w:rPr>
        <w:rFonts w:hint="default"/>
      </w:rPr>
    </w:lvl>
    <w:lvl w:ilvl="8">
      <w:numFmt w:val="bullet"/>
      <w:lvlText w:val="•"/>
      <w:lvlJc w:val="left"/>
      <w:pPr>
        <w:ind w:left="7492" w:hanging="361"/>
      </w:pPr>
      <w:rPr>
        <w:rFonts w:hint="default"/>
      </w:rPr>
    </w:lvl>
  </w:abstractNum>
  <w:abstractNum w:abstractNumId="8" w15:restartNumberingAfterBreak="0">
    <w:nsid w:val="2F272134"/>
    <w:multiLevelType w:val="hybridMultilevel"/>
    <w:tmpl w:val="10168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51B19"/>
    <w:multiLevelType w:val="hybridMultilevel"/>
    <w:tmpl w:val="C4044A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21310AF"/>
    <w:multiLevelType w:val="hybridMultilevel"/>
    <w:tmpl w:val="EFB0C7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203B7"/>
    <w:multiLevelType w:val="hybridMultilevel"/>
    <w:tmpl w:val="C20E3C54"/>
    <w:lvl w:ilvl="0" w:tplc="01A43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C3710"/>
    <w:multiLevelType w:val="hybridMultilevel"/>
    <w:tmpl w:val="5FDCF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96FC3"/>
    <w:multiLevelType w:val="hybridMultilevel"/>
    <w:tmpl w:val="F7004134"/>
    <w:lvl w:ilvl="0" w:tplc="EA1CC3D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4" w15:restartNumberingAfterBreak="0">
    <w:nsid w:val="5B231136"/>
    <w:multiLevelType w:val="hybridMultilevel"/>
    <w:tmpl w:val="C4D25BCE"/>
    <w:lvl w:ilvl="0" w:tplc="FF7022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3137B"/>
    <w:multiLevelType w:val="hybridMultilevel"/>
    <w:tmpl w:val="B9AEBAE2"/>
    <w:lvl w:ilvl="0" w:tplc="628AC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024F20"/>
    <w:multiLevelType w:val="hybridMultilevel"/>
    <w:tmpl w:val="C43E2704"/>
    <w:lvl w:ilvl="0" w:tplc="618E1F14">
      <w:start w:val="1"/>
      <w:numFmt w:val="decimal"/>
      <w:pStyle w:val="Nagwek1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5E747C"/>
    <w:multiLevelType w:val="hybridMultilevel"/>
    <w:tmpl w:val="156C1A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E8D6ED1"/>
    <w:multiLevelType w:val="hybridMultilevel"/>
    <w:tmpl w:val="A266A9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A31E21"/>
    <w:multiLevelType w:val="hybridMultilevel"/>
    <w:tmpl w:val="37563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3"/>
  </w:num>
  <w:num w:numId="5">
    <w:abstractNumId w:val="18"/>
  </w:num>
  <w:num w:numId="6">
    <w:abstractNumId w:val="8"/>
  </w:num>
  <w:num w:numId="7">
    <w:abstractNumId w:val="1"/>
  </w:num>
  <w:num w:numId="8">
    <w:abstractNumId w:val="19"/>
  </w:num>
  <w:num w:numId="9">
    <w:abstractNumId w:val="10"/>
  </w:num>
  <w:num w:numId="10">
    <w:abstractNumId w:val="14"/>
  </w:num>
  <w:num w:numId="11">
    <w:abstractNumId w:val="11"/>
  </w:num>
  <w:num w:numId="12">
    <w:abstractNumId w:val="16"/>
  </w:num>
  <w:num w:numId="13">
    <w:abstractNumId w:val="2"/>
  </w:num>
  <w:num w:numId="14">
    <w:abstractNumId w:val="3"/>
  </w:num>
  <w:num w:numId="15">
    <w:abstractNumId w:val="15"/>
  </w:num>
  <w:num w:numId="16">
    <w:abstractNumId w:val="17"/>
  </w:num>
  <w:num w:numId="17">
    <w:abstractNumId w:val="9"/>
  </w:num>
  <w:num w:numId="18">
    <w:abstractNumId w:val="5"/>
  </w:num>
  <w:num w:numId="19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65"/>
    <w:rsid w:val="00001163"/>
    <w:rsid w:val="00001EB6"/>
    <w:rsid w:val="000047FF"/>
    <w:rsid w:val="000065A5"/>
    <w:rsid w:val="000067E5"/>
    <w:rsid w:val="00006F5F"/>
    <w:rsid w:val="0000778E"/>
    <w:rsid w:val="0001252F"/>
    <w:rsid w:val="00013119"/>
    <w:rsid w:val="00013C76"/>
    <w:rsid w:val="000146C8"/>
    <w:rsid w:val="00014BDB"/>
    <w:rsid w:val="00015D80"/>
    <w:rsid w:val="0001605D"/>
    <w:rsid w:val="00020D67"/>
    <w:rsid w:val="00022639"/>
    <w:rsid w:val="00022999"/>
    <w:rsid w:val="0002377F"/>
    <w:rsid w:val="00023981"/>
    <w:rsid w:val="00024C0E"/>
    <w:rsid w:val="00032B53"/>
    <w:rsid w:val="00033D19"/>
    <w:rsid w:val="000349E5"/>
    <w:rsid w:val="00036FF1"/>
    <w:rsid w:val="00037C82"/>
    <w:rsid w:val="00037D2E"/>
    <w:rsid w:val="000416BB"/>
    <w:rsid w:val="00041FB3"/>
    <w:rsid w:val="000439DD"/>
    <w:rsid w:val="00043BE4"/>
    <w:rsid w:val="000515E0"/>
    <w:rsid w:val="00052C4C"/>
    <w:rsid w:val="00053936"/>
    <w:rsid w:val="000600A6"/>
    <w:rsid w:val="00064A27"/>
    <w:rsid w:val="00065E47"/>
    <w:rsid w:val="00066A09"/>
    <w:rsid w:val="0006763F"/>
    <w:rsid w:val="00070D37"/>
    <w:rsid w:val="000712A3"/>
    <w:rsid w:val="00071317"/>
    <w:rsid w:val="0007146D"/>
    <w:rsid w:val="00074978"/>
    <w:rsid w:val="00076CFE"/>
    <w:rsid w:val="00077269"/>
    <w:rsid w:val="00084C07"/>
    <w:rsid w:val="000865C0"/>
    <w:rsid w:val="000870BE"/>
    <w:rsid w:val="000960D2"/>
    <w:rsid w:val="000A1A42"/>
    <w:rsid w:val="000A2F83"/>
    <w:rsid w:val="000A306E"/>
    <w:rsid w:val="000A389D"/>
    <w:rsid w:val="000A4306"/>
    <w:rsid w:val="000B3E83"/>
    <w:rsid w:val="000B5EE5"/>
    <w:rsid w:val="000C14D5"/>
    <w:rsid w:val="000C2D12"/>
    <w:rsid w:val="000C76F8"/>
    <w:rsid w:val="000D013F"/>
    <w:rsid w:val="000D10B6"/>
    <w:rsid w:val="000D3811"/>
    <w:rsid w:val="000D4D3E"/>
    <w:rsid w:val="000D54ED"/>
    <w:rsid w:val="000E205D"/>
    <w:rsid w:val="000E699B"/>
    <w:rsid w:val="000E74EC"/>
    <w:rsid w:val="000F0861"/>
    <w:rsid w:val="000F1574"/>
    <w:rsid w:val="000F343F"/>
    <w:rsid w:val="000F34A9"/>
    <w:rsid w:val="000F6A4D"/>
    <w:rsid w:val="000F6CF2"/>
    <w:rsid w:val="000F6D00"/>
    <w:rsid w:val="000F7F1E"/>
    <w:rsid w:val="00100E68"/>
    <w:rsid w:val="0010276F"/>
    <w:rsid w:val="0010417A"/>
    <w:rsid w:val="00104B95"/>
    <w:rsid w:val="0010742E"/>
    <w:rsid w:val="0010767C"/>
    <w:rsid w:val="00107E20"/>
    <w:rsid w:val="0011557E"/>
    <w:rsid w:val="00116465"/>
    <w:rsid w:val="0011709C"/>
    <w:rsid w:val="0011715C"/>
    <w:rsid w:val="00121313"/>
    <w:rsid w:val="001216AD"/>
    <w:rsid w:val="0012402D"/>
    <w:rsid w:val="00124891"/>
    <w:rsid w:val="00124BBD"/>
    <w:rsid w:val="00125D6A"/>
    <w:rsid w:val="00126C37"/>
    <w:rsid w:val="00131369"/>
    <w:rsid w:val="001317E5"/>
    <w:rsid w:val="001340F7"/>
    <w:rsid w:val="00135A14"/>
    <w:rsid w:val="00141504"/>
    <w:rsid w:val="001415F2"/>
    <w:rsid w:val="00141BC0"/>
    <w:rsid w:val="001442D0"/>
    <w:rsid w:val="001444B8"/>
    <w:rsid w:val="00147EAD"/>
    <w:rsid w:val="00151962"/>
    <w:rsid w:val="00153231"/>
    <w:rsid w:val="00155041"/>
    <w:rsid w:val="0015524D"/>
    <w:rsid w:val="00156112"/>
    <w:rsid w:val="00160EFC"/>
    <w:rsid w:val="00160F54"/>
    <w:rsid w:val="001620A7"/>
    <w:rsid w:val="0016755E"/>
    <w:rsid w:val="001675EC"/>
    <w:rsid w:val="00167A55"/>
    <w:rsid w:val="00170AE5"/>
    <w:rsid w:val="00172DCB"/>
    <w:rsid w:val="00172FC4"/>
    <w:rsid w:val="00180EF5"/>
    <w:rsid w:val="001823F9"/>
    <w:rsid w:val="001827F8"/>
    <w:rsid w:val="001841E0"/>
    <w:rsid w:val="00185C9D"/>
    <w:rsid w:val="001866C2"/>
    <w:rsid w:val="00187051"/>
    <w:rsid w:val="00192948"/>
    <w:rsid w:val="001951C9"/>
    <w:rsid w:val="00195806"/>
    <w:rsid w:val="00196A91"/>
    <w:rsid w:val="001A068D"/>
    <w:rsid w:val="001A2813"/>
    <w:rsid w:val="001A330F"/>
    <w:rsid w:val="001A410D"/>
    <w:rsid w:val="001A609D"/>
    <w:rsid w:val="001A7F02"/>
    <w:rsid w:val="001A7F36"/>
    <w:rsid w:val="001B04EC"/>
    <w:rsid w:val="001B0737"/>
    <w:rsid w:val="001B3E5F"/>
    <w:rsid w:val="001B66E8"/>
    <w:rsid w:val="001B7770"/>
    <w:rsid w:val="001C1AF1"/>
    <w:rsid w:val="001C1F36"/>
    <w:rsid w:val="001C39B7"/>
    <w:rsid w:val="001C6FDE"/>
    <w:rsid w:val="001D012F"/>
    <w:rsid w:val="001D2A79"/>
    <w:rsid w:val="001D2FB4"/>
    <w:rsid w:val="001D3A91"/>
    <w:rsid w:val="001D4C9E"/>
    <w:rsid w:val="001E1DB1"/>
    <w:rsid w:val="001E2EC4"/>
    <w:rsid w:val="001E3BA6"/>
    <w:rsid w:val="001E51C2"/>
    <w:rsid w:val="001E67B5"/>
    <w:rsid w:val="001F0187"/>
    <w:rsid w:val="001F03E7"/>
    <w:rsid w:val="001F1565"/>
    <w:rsid w:val="001F1DD5"/>
    <w:rsid w:val="001F2E79"/>
    <w:rsid w:val="001F3408"/>
    <w:rsid w:val="001F3678"/>
    <w:rsid w:val="001F6F70"/>
    <w:rsid w:val="00200646"/>
    <w:rsid w:val="002021C3"/>
    <w:rsid w:val="00202FBF"/>
    <w:rsid w:val="00205991"/>
    <w:rsid w:val="00207468"/>
    <w:rsid w:val="002137A3"/>
    <w:rsid w:val="0021547D"/>
    <w:rsid w:val="00217549"/>
    <w:rsid w:val="00217CE1"/>
    <w:rsid w:val="002209B9"/>
    <w:rsid w:val="00221504"/>
    <w:rsid w:val="00221D7B"/>
    <w:rsid w:val="002229BA"/>
    <w:rsid w:val="00225907"/>
    <w:rsid w:val="002305F2"/>
    <w:rsid w:val="002306C0"/>
    <w:rsid w:val="00234B42"/>
    <w:rsid w:val="00234C53"/>
    <w:rsid w:val="00245F64"/>
    <w:rsid w:val="00247F95"/>
    <w:rsid w:val="00251D19"/>
    <w:rsid w:val="00252AA0"/>
    <w:rsid w:val="0026242D"/>
    <w:rsid w:val="00263A73"/>
    <w:rsid w:val="00263B21"/>
    <w:rsid w:val="002672E8"/>
    <w:rsid w:val="00267F98"/>
    <w:rsid w:val="00281E13"/>
    <w:rsid w:val="00281F48"/>
    <w:rsid w:val="00281F82"/>
    <w:rsid w:val="00282353"/>
    <w:rsid w:val="00284A5B"/>
    <w:rsid w:val="002852DC"/>
    <w:rsid w:val="002862EC"/>
    <w:rsid w:val="0028706E"/>
    <w:rsid w:val="00291C35"/>
    <w:rsid w:val="002951CE"/>
    <w:rsid w:val="002958D0"/>
    <w:rsid w:val="002964F5"/>
    <w:rsid w:val="002A16F9"/>
    <w:rsid w:val="002A1F7B"/>
    <w:rsid w:val="002A310A"/>
    <w:rsid w:val="002A3AAF"/>
    <w:rsid w:val="002A5AFD"/>
    <w:rsid w:val="002A668F"/>
    <w:rsid w:val="002B04C6"/>
    <w:rsid w:val="002B1621"/>
    <w:rsid w:val="002B33E9"/>
    <w:rsid w:val="002B3DDA"/>
    <w:rsid w:val="002B4AC8"/>
    <w:rsid w:val="002B51AB"/>
    <w:rsid w:val="002B6FEB"/>
    <w:rsid w:val="002C0673"/>
    <w:rsid w:val="002C078F"/>
    <w:rsid w:val="002C139F"/>
    <w:rsid w:val="002C3497"/>
    <w:rsid w:val="002C3663"/>
    <w:rsid w:val="002C5952"/>
    <w:rsid w:val="002C6A95"/>
    <w:rsid w:val="002D0349"/>
    <w:rsid w:val="002D149F"/>
    <w:rsid w:val="002D228C"/>
    <w:rsid w:val="002D2D2E"/>
    <w:rsid w:val="002D2E02"/>
    <w:rsid w:val="002D4F40"/>
    <w:rsid w:val="002D549C"/>
    <w:rsid w:val="002E1B2F"/>
    <w:rsid w:val="002E3773"/>
    <w:rsid w:val="002E402F"/>
    <w:rsid w:val="002E6A49"/>
    <w:rsid w:val="002E7945"/>
    <w:rsid w:val="002F0656"/>
    <w:rsid w:val="002F1961"/>
    <w:rsid w:val="002F1B46"/>
    <w:rsid w:val="002F42D5"/>
    <w:rsid w:val="002F59A7"/>
    <w:rsid w:val="00300AEA"/>
    <w:rsid w:val="00302E06"/>
    <w:rsid w:val="003049B4"/>
    <w:rsid w:val="00305EAE"/>
    <w:rsid w:val="00307527"/>
    <w:rsid w:val="003115DA"/>
    <w:rsid w:val="003116AF"/>
    <w:rsid w:val="00312AE8"/>
    <w:rsid w:val="00314D2C"/>
    <w:rsid w:val="0031791C"/>
    <w:rsid w:val="00321A4C"/>
    <w:rsid w:val="00321E62"/>
    <w:rsid w:val="00322FDB"/>
    <w:rsid w:val="00323F74"/>
    <w:rsid w:val="003262FA"/>
    <w:rsid w:val="00326B6A"/>
    <w:rsid w:val="00330B92"/>
    <w:rsid w:val="0033383B"/>
    <w:rsid w:val="00337C18"/>
    <w:rsid w:val="003446C4"/>
    <w:rsid w:val="003451EB"/>
    <w:rsid w:val="0034641B"/>
    <w:rsid w:val="00346FAE"/>
    <w:rsid w:val="00351327"/>
    <w:rsid w:val="00352259"/>
    <w:rsid w:val="00354142"/>
    <w:rsid w:val="00354D15"/>
    <w:rsid w:val="003550EA"/>
    <w:rsid w:val="00356482"/>
    <w:rsid w:val="00357BE2"/>
    <w:rsid w:val="003616DE"/>
    <w:rsid w:val="0036223D"/>
    <w:rsid w:val="00362753"/>
    <w:rsid w:val="00366D5A"/>
    <w:rsid w:val="00371D4A"/>
    <w:rsid w:val="00372843"/>
    <w:rsid w:val="0037436E"/>
    <w:rsid w:val="003746B3"/>
    <w:rsid w:val="00375DD3"/>
    <w:rsid w:val="003807DD"/>
    <w:rsid w:val="0038149A"/>
    <w:rsid w:val="00382332"/>
    <w:rsid w:val="0038404F"/>
    <w:rsid w:val="00385E93"/>
    <w:rsid w:val="00392BEE"/>
    <w:rsid w:val="00394C15"/>
    <w:rsid w:val="003A1767"/>
    <w:rsid w:val="003A31AB"/>
    <w:rsid w:val="003A54CC"/>
    <w:rsid w:val="003A6BFF"/>
    <w:rsid w:val="003B0237"/>
    <w:rsid w:val="003C3207"/>
    <w:rsid w:val="003C6826"/>
    <w:rsid w:val="003D0F4F"/>
    <w:rsid w:val="003D1B5C"/>
    <w:rsid w:val="003D1DE7"/>
    <w:rsid w:val="003D4C3F"/>
    <w:rsid w:val="003E0795"/>
    <w:rsid w:val="003E1501"/>
    <w:rsid w:val="003E1710"/>
    <w:rsid w:val="003E1F8E"/>
    <w:rsid w:val="003E33E0"/>
    <w:rsid w:val="003E53CD"/>
    <w:rsid w:val="003E688F"/>
    <w:rsid w:val="003E6FF9"/>
    <w:rsid w:val="003E77C6"/>
    <w:rsid w:val="003E7824"/>
    <w:rsid w:val="003F0BAC"/>
    <w:rsid w:val="003F0DD7"/>
    <w:rsid w:val="003F2357"/>
    <w:rsid w:val="003F4590"/>
    <w:rsid w:val="003F461E"/>
    <w:rsid w:val="003F5D49"/>
    <w:rsid w:val="003F6A4F"/>
    <w:rsid w:val="003F6AF1"/>
    <w:rsid w:val="00400D60"/>
    <w:rsid w:val="00400DE8"/>
    <w:rsid w:val="0040310F"/>
    <w:rsid w:val="004041DD"/>
    <w:rsid w:val="0040424E"/>
    <w:rsid w:val="0040443D"/>
    <w:rsid w:val="00404571"/>
    <w:rsid w:val="00404F87"/>
    <w:rsid w:val="0040631A"/>
    <w:rsid w:val="004127C9"/>
    <w:rsid w:val="00412D93"/>
    <w:rsid w:val="004149BE"/>
    <w:rsid w:val="004151D8"/>
    <w:rsid w:val="0042090E"/>
    <w:rsid w:val="00420F9C"/>
    <w:rsid w:val="00422E35"/>
    <w:rsid w:val="00422E91"/>
    <w:rsid w:val="004238EB"/>
    <w:rsid w:val="004247FA"/>
    <w:rsid w:val="00424CA8"/>
    <w:rsid w:val="00425B8C"/>
    <w:rsid w:val="0042644D"/>
    <w:rsid w:val="0042651A"/>
    <w:rsid w:val="004310BF"/>
    <w:rsid w:val="00431F6C"/>
    <w:rsid w:val="00433383"/>
    <w:rsid w:val="004333FA"/>
    <w:rsid w:val="00435B8B"/>
    <w:rsid w:val="00435E42"/>
    <w:rsid w:val="00436158"/>
    <w:rsid w:val="004364E9"/>
    <w:rsid w:val="00440982"/>
    <w:rsid w:val="004420C1"/>
    <w:rsid w:val="00442360"/>
    <w:rsid w:val="00444753"/>
    <w:rsid w:val="00447215"/>
    <w:rsid w:val="0045180E"/>
    <w:rsid w:val="00451D54"/>
    <w:rsid w:val="00454A6F"/>
    <w:rsid w:val="004564E0"/>
    <w:rsid w:val="00456FDF"/>
    <w:rsid w:val="00457497"/>
    <w:rsid w:val="00460A5B"/>
    <w:rsid w:val="004611F8"/>
    <w:rsid w:val="0046295C"/>
    <w:rsid w:val="004652DD"/>
    <w:rsid w:val="004653C7"/>
    <w:rsid w:val="004661FB"/>
    <w:rsid w:val="004662D5"/>
    <w:rsid w:val="004677C8"/>
    <w:rsid w:val="004716A5"/>
    <w:rsid w:val="00471F5D"/>
    <w:rsid w:val="0047247A"/>
    <w:rsid w:val="004727E6"/>
    <w:rsid w:val="00477BD7"/>
    <w:rsid w:val="00477E21"/>
    <w:rsid w:val="004805E3"/>
    <w:rsid w:val="00480B73"/>
    <w:rsid w:val="004812E6"/>
    <w:rsid w:val="004819DF"/>
    <w:rsid w:val="00486B08"/>
    <w:rsid w:val="00487D3C"/>
    <w:rsid w:val="00490779"/>
    <w:rsid w:val="0049221C"/>
    <w:rsid w:val="00492378"/>
    <w:rsid w:val="004934A6"/>
    <w:rsid w:val="00493A48"/>
    <w:rsid w:val="004940DC"/>
    <w:rsid w:val="004945EB"/>
    <w:rsid w:val="00495C86"/>
    <w:rsid w:val="004A0DBF"/>
    <w:rsid w:val="004A0EE0"/>
    <w:rsid w:val="004B3995"/>
    <w:rsid w:val="004B3D45"/>
    <w:rsid w:val="004B3F08"/>
    <w:rsid w:val="004B3F98"/>
    <w:rsid w:val="004B6B96"/>
    <w:rsid w:val="004B7D25"/>
    <w:rsid w:val="004C42FA"/>
    <w:rsid w:val="004C4D4D"/>
    <w:rsid w:val="004C4E9F"/>
    <w:rsid w:val="004C4FB6"/>
    <w:rsid w:val="004C70ED"/>
    <w:rsid w:val="004C7582"/>
    <w:rsid w:val="004D06F8"/>
    <w:rsid w:val="004D1BAE"/>
    <w:rsid w:val="004D2507"/>
    <w:rsid w:val="004D2FC9"/>
    <w:rsid w:val="004D37A2"/>
    <w:rsid w:val="004D5817"/>
    <w:rsid w:val="004D5998"/>
    <w:rsid w:val="004D6A19"/>
    <w:rsid w:val="004D6D43"/>
    <w:rsid w:val="004D7481"/>
    <w:rsid w:val="004E03A7"/>
    <w:rsid w:val="004E09AA"/>
    <w:rsid w:val="004F0618"/>
    <w:rsid w:val="004F1C52"/>
    <w:rsid w:val="004F2777"/>
    <w:rsid w:val="004F3E01"/>
    <w:rsid w:val="004F46DB"/>
    <w:rsid w:val="004F5D72"/>
    <w:rsid w:val="004F5DA0"/>
    <w:rsid w:val="00500695"/>
    <w:rsid w:val="0050080D"/>
    <w:rsid w:val="00501743"/>
    <w:rsid w:val="005027BD"/>
    <w:rsid w:val="00505DA3"/>
    <w:rsid w:val="00510C38"/>
    <w:rsid w:val="005137D0"/>
    <w:rsid w:val="00515582"/>
    <w:rsid w:val="00516D53"/>
    <w:rsid w:val="005170A2"/>
    <w:rsid w:val="00521901"/>
    <w:rsid w:val="00531DA4"/>
    <w:rsid w:val="0053561D"/>
    <w:rsid w:val="0053632E"/>
    <w:rsid w:val="00541A54"/>
    <w:rsid w:val="00550B43"/>
    <w:rsid w:val="0055213D"/>
    <w:rsid w:val="00552881"/>
    <w:rsid w:val="005548DE"/>
    <w:rsid w:val="00561059"/>
    <w:rsid w:val="005614A9"/>
    <w:rsid w:val="00561638"/>
    <w:rsid w:val="00561870"/>
    <w:rsid w:val="00561CC0"/>
    <w:rsid w:val="0056220E"/>
    <w:rsid w:val="005622C5"/>
    <w:rsid w:val="005629C2"/>
    <w:rsid w:val="00564B25"/>
    <w:rsid w:val="00565B4A"/>
    <w:rsid w:val="0056600B"/>
    <w:rsid w:val="005676AD"/>
    <w:rsid w:val="005742D2"/>
    <w:rsid w:val="0057478E"/>
    <w:rsid w:val="00576848"/>
    <w:rsid w:val="00577186"/>
    <w:rsid w:val="00577B5A"/>
    <w:rsid w:val="00581C13"/>
    <w:rsid w:val="0058214D"/>
    <w:rsid w:val="0058531A"/>
    <w:rsid w:val="00590B94"/>
    <w:rsid w:val="00593D02"/>
    <w:rsid w:val="00595D06"/>
    <w:rsid w:val="00596F71"/>
    <w:rsid w:val="005A05EF"/>
    <w:rsid w:val="005A2DDE"/>
    <w:rsid w:val="005A41A5"/>
    <w:rsid w:val="005A6A56"/>
    <w:rsid w:val="005A7084"/>
    <w:rsid w:val="005B1B7A"/>
    <w:rsid w:val="005C010A"/>
    <w:rsid w:val="005C0298"/>
    <w:rsid w:val="005C43B8"/>
    <w:rsid w:val="005C4715"/>
    <w:rsid w:val="005C4AC4"/>
    <w:rsid w:val="005C764F"/>
    <w:rsid w:val="005D3CC4"/>
    <w:rsid w:val="005D3DD6"/>
    <w:rsid w:val="005D56B2"/>
    <w:rsid w:val="005E327C"/>
    <w:rsid w:val="005E431E"/>
    <w:rsid w:val="005E5D1F"/>
    <w:rsid w:val="005E6773"/>
    <w:rsid w:val="005F2B4C"/>
    <w:rsid w:val="005F3B0F"/>
    <w:rsid w:val="005F78FC"/>
    <w:rsid w:val="00602C32"/>
    <w:rsid w:val="0060407A"/>
    <w:rsid w:val="0060584C"/>
    <w:rsid w:val="00605EC9"/>
    <w:rsid w:val="00613D16"/>
    <w:rsid w:val="00617723"/>
    <w:rsid w:val="006201F1"/>
    <w:rsid w:val="0062132D"/>
    <w:rsid w:val="00621F50"/>
    <w:rsid w:val="00622578"/>
    <w:rsid w:val="00623942"/>
    <w:rsid w:val="006239D2"/>
    <w:rsid w:val="00625E25"/>
    <w:rsid w:val="0063326A"/>
    <w:rsid w:val="006351C7"/>
    <w:rsid w:val="00635A49"/>
    <w:rsid w:val="00637F42"/>
    <w:rsid w:val="00640C0B"/>
    <w:rsid w:val="00640FFC"/>
    <w:rsid w:val="00641F4B"/>
    <w:rsid w:val="0064341E"/>
    <w:rsid w:val="0064413B"/>
    <w:rsid w:val="00645A9B"/>
    <w:rsid w:val="00647867"/>
    <w:rsid w:val="00647CC1"/>
    <w:rsid w:val="00652874"/>
    <w:rsid w:val="00653655"/>
    <w:rsid w:val="006536A2"/>
    <w:rsid w:val="006559D3"/>
    <w:rsid w:val="00657017"/>
    <w:rsid w:val="00657D6D"/>
    <w:rsid w:val="0066248A"/>
    <w:rsid w:val="00663E78"/>
    <w:rsid w:val="00663E80"/>
    <w:rsid w:val="00664C21"/>
    <w:rsid w:val="006659E3"/>
    <w:rsid w:val="006802BA"/>
    <w:rsid w:val="00686AFE"/>
    <w:rsid w:val="006A2295"/>
    <w:rsid w:val="006A236B"/>
    <w:rsid w:val="006A4BED"/>
    <w:rsid w:val="006A5643"/>
    <w:rsid w:val="006B33A4"/>
    <w:rsid w:val="006B4245"/>
    <w:rsid w:val="006B4EF9"/>
    <w:rsid w:val="006B52D6"/>
    <w:rsid w:val="006B7BF6"/>
    <w:rsid w:val="006C1DE7"/>
    <w:rsid w:val="006C3058"/>
    <w:rsid w:val="006C33EF"/>
    <w:rsid w:val="006C47C6"/>
    <w:rsid w:val="006C55C1"/>
    <w:rsid w:val="006C5707"/>
    <w:rsid w:val="006C5A88"/>
    <w:rsid w:val="006C6CCF"/>
    <w:rsid w:val="006D155F"/>
    <w:rsid w:val="006D25AE"/>
    <w:rsid w:val="006D77C0"/>
    <w:rsid w:val="006E34DC"/>
    <w:rsid w:val="006E42A6"/>
    <w:rsid w:val="006F0260"/>
    <w:rsid w:val="006F0F1B"/>
    <w:rsid w:val="006F13FD"/>
    <w:rsid w:val="006F2A07"/>
    <w:rsid w:val="006F3DC4"/>
    <w:rsid w:val="006F4102"/>
    <w:rsid w:val="006F46B5"/>
    <w:rsid w:val="006F569A"/>
    <w:rsid w:val="006F6912"/>
    <w:rsid w:val="00705850"/>
    <w:rsid w:val="00707A22"/>
    <w:rsid w:val="007100E2"/>
    <w:rsid w:val="00710616"/>
    <w:rsid w:val="00712163"/>
    <w:rsid w:val="0071258C"/>
    <w:rsid w:val="0071371F"/>
    <w:rsid w:val="0071481A"/>
    <w:rsid w:val="007158AD"/>
    <w:rsid w:val="00722F73"/>
    <w:rsid w:val="00723DF6"/>
    <w:rsid w:val="00725964"/>
    <w:rsid w:val="00727C58"/>
    <w:rsid w:val="00730E99"/>
    <w:rsid w:val="007338F6"/>
    <w:rsid w:val="00733D4B"/>
    <w:rsid w:val="00734A9E"/>
    <w:rsid w:val="00737F70"/>
    <w:rsid w:val="00742DB8"/>
    <w:rsid w:val="00743836"/>
    <w:rsid w:val="0074666E"/>
    <w:rsid w:val="00747A82"/>
    <w:rsid w:val="00750863"/>
    <w:rsid w:val="007532A4"/>
    <w:rsid w:val="0075471F"/>
    <w:rsid w:val="00756BE9"/>
    <w:rsid w:val="00766F70"/>
    <w:rsid w:val="0076765C"/>
    <w:rsid w:val="007677A0"/>
    <w:rsid w:val="007729C9"/>
    <w:rsid w:val="007745D7"/>
    <w:rsid w:val="007757D3"/>
    <w:rsid w:val="007813FA"/>
    <w:rsid w:val="007828FE"/>
    <w:rsid w:val="00782D9F"/>
    <w:rsid w:val="00782F2E"/>
    <w:rsid w:val="00784BAD"/>
    <w:rsid w:val="00787FAF"/>
    <w:rsid w:val="00794A74"/>
    <w:rsid w:val="00794D37"/>
    <w:rsid w:val="007958B3"/>
    <w:rsid w:val="00796F3D"/>
    <w:rsid w:val="007A458F"/>
    <w:rsid w:val="007B01E8"/>
    <w:rsid w:val="007B1E24"/>
    <w:rsid w:val="007B2A57"/>
    <w:rsid w:val="007B2D35"/>
    <w:rsid w:val="007B3B2F"/>
    <w:rsid w:val="007B49E2"/>
    <w:rsid w:val="007B6A0A"/>
    <w:rsid w:val="007C2A7A"/>
    <w:rsid w:val="007C5102"/>
    <w:rsid w:val="007C6125"/>
    <w:rsid w:val="007D0484"/>
    <w:rsid w:val="007D0A9F"/>
    <w:rsid w:val="007D1B03"/>
    <w:rsid w:val="007D36F2"/>
    <w:rsid w:val="007D6F5C"/>
    <w:rsid w:val="007D75B8"/>
    <w:rsid w:val="007D7B21"/>
    <w:rsid w:val="007E1169"/>
    <w:rsid w:val="007E3F08"/>
    <w:rsid w:val="007E562C"/>
    <w:rsid w:val="007E5ABE"/>
    <w:rsid w:val="007E79BA"/>
    <w:rsid w:val="007F15B3"/>
    <w:rsid w:val="007F4638"/>
    <w:rsid w:val="00801454"/>
    <w:rsid w:val="00803285"/>
    <w:rsid w:val="00803602"/>
    <w:rsid w:val="0080429F"/>
    <w:rsid w:val="00806529"/>
    <w:rsid w:val="0081066A"/>
    <w:rsid w:val="00811144"/>
    <w:rsid w:val="00813486"/>
    <w:rsid w:val="00813B74"/>
    <w:rsid w:val="008143C2"/>
    <w:rsid w:val="00816FC3"/>
    <w:rsid w:val="00820B6C"/>
    <w:rsid w:val="00821A70"/>
    <w:rsid w:val="00822350"/>
    <w:rsid w:val="00833E89"/>
    <w:rsid w:val="008353CC"/>
    <w:rsid w:val="00843A0B"/>
    <w:rsid w:val="0084470E"/>
    <w:rsid w:val="00846A73"/>
    <w:rsid w:val="00850F30"/>
    <w:rsid w:val="0085162C"/>
    <w:rsid w:val="0085162E"/>
    <w:rsid w:val="00851C79"/>
    <w:rsid w:val="0085331C"/>
    <w:rsid w:val="00854A24"/>
    <w:rsid w:val="00855EAC"/>
    <w:rsid w:val="0085600C"/>
    <w:rsid w:val="0085716C"/>
    <w:rsid w:val="008573FB"/>
    <w:rsid w:val="00861421"/>
    <w:rsid w:val="008621F9"/>
    <w:rsid w:val="008637C2"/>
    <w:rsid w:val="0086380A"/>
    <w:rsid w:val="0086494C"/>
    <w:rsid w:val="00864BF3"/>
    <w:rsid w:val="00865E97"/>
    <w:rsid w:val="008660BE"/>
    <w:rsid w:val="0086691D"/>
    <w:rsid w:val="00866C9F"/>
    <w:rsid w:val="008676CE"/>
    <w:rsid w:val="00871262"/>
    <w:rsid w:val="0087390E"/>
    <w:rsid w:val="00875EED"/>
    <w:rsid w:val="00877136"/>
    <w:rsid w:val="00881C9C"/>
    <w:rsid w:val="00882105"/>
    <w:rsid w:val="0088337D"/>
    <w:rsid w:val="00884130"/>
    <w:rsid w:val="00885ABC"/>
    <w:rsid w:val="008864C7"/>
    <w:rsid w:val="00890F63"/>
    <w:rsid w:val="00892594"/>
    <w:rsid w:val="00896F50"/>
    <w:rsid w:val="008977AD"/>
    <w:rsid w:val="008A0C46"/>
    <w:rsid w:val="008A12BC"/>
    <w:rsid w:val="008A36D2"/>
    <w:rsid w:val="008A3E9B"/>
    <w:rsid w:val="008A5549"/>
    <w:rsid w:val="008A5710"/>
    <w:rsid w:val="008A7919"/>
    <w:rsid w:val="008B06A0"/>
    <w:rsid w:val="008B5035"/>
    <w:rsid w:val="008B6F5E"/>
    <w:rsid w:val="008C051C"/>
    <w:rsid w:val="008C34BD"/>
    <w:rsid w:val="008C3D6F"/>
    <w:rsid w:val="008C3F3B"/>
    <w:rsid w:val="008C4B74"/>
    <w:rsid w:val="008C62D3"/>
    <w:rsid w:val="008C6AB2"/>
    <w:rsid w:val="008D06FE"/>
    <w:rsid w:val="008D1014"/>
    <w:rsid w:val="008D1FA8"/>
    <w:rsid w:val="008D20FC"/>
    <w:rsid w:val="008D2C24"/>
    <w:rsid w:val="008D3EC7"/>
    <w:rsid w:val="008D3F36"/>
    <w:rsid w:val="008D7174"/>
    <w:rsid w:val="008E116D"/>
    <w:rsid w:val="008E412D"/>
    <w:rsid w:val="008E4EAF"/>
    <w:rsid w:val="008E5938"/>
    <w:rsid w:val="008F2172"/>
    <w:rsid w:val="008F3DD7"/>
    <w:rsid w:val="008F5C62"/>
    <w:rsid w:val="008F73B9"/>
    <w:rsid w:val="00900038"/>
    <w:rsid w:val="009003DB"/>
    <w:rsid w:val="00901D23"/>
    <w:rsid w:val="009026EE"/>
    <w:rsid w:val="00903C80"/>
    <w:rsid w:val="00903CD9"/>
    <w:rsid w:val="00903FF3"/>
    <w:rsid w:val="009064FD"/>
    <w:rsid w:val="00907444"/>
    <w:rsid w:val="00911F0E"/>
    <w:rsid w:val="00913FF9"/>
    <w:rsid w:val="009149FA"/>
    <w:rsid w:val="00914D03"/>
    <w:rsid w:val="009209BD"/>
    <w:rsid w:val="00921ED9"/>
    <w:rsid w:val="0092333C"/>
    <w:rsid w:val="00926AC5"/>
    <w:rsid w:val="00927A59"/>
    <w:rsid w:val="00930172"/>
    <w:rsid w:val="00931C44"/>
    <w:rsid w:val="00933073"/>
    <w:rsid w:val="00934340"/>
    <w:rsid w:val="00934D2A"/>
    <w:rsid w:val="00936104"/>
    <w:rsid w:val="00937247"/>
    <w:rsid w:val="0093741D"/>
    <w:rsid w:val="0093783E"/>
    <w:rsid w:val="00940990"/>
    <w:rsid w:val="00940C6A"/>
    <w:rsid w:val="009410B3"/>
    <w:rsid w:val="009412EA"/>
    <w:rsid w:val="0094435F"/>
    <w:rsid w:val="00946605"/>
    <w:rsid w:val="00947EE7"/>
    <w:rsid w:val="0095018D"/>
    <w:rsid w:val="009501D9"/>
    <w:rsid w:val="00955D62"/>
    <w:rsid w:val="00956C83"/>
    <w:rsid w:val="0096124B"/>
    <w:rsid w:val="00963759"/>
    <w:rsid w:val="00965FBC"/>
    <w:rsid w:val="00966E99"/>
    <w:rsid w:val="009673D2"/>
    <w:rsid w:val="0097056A"/>
    <w:rsid w:val="00973242"/>
    <w:rsid w:val="00973616"/>
    <w:rsid w:val="00975ED6"/>
    <w:rsid w:val="009801B9"/>
    <w:rsid w:val="0098195B"/>
    <w:rsid w:val="00981A9D"/>
    <w:rsid w:val="00983D77"/>
    <w:rsid w:val="00983E1B"/>
    <w:rsid w:val="009856B7"/>
    <w:rsid w:val="009900E5"/>
    <w:rsid w:val="0099050D"/>
    <w:rsid w:val="009915C1"/>
    <w:rsid w:val="00991A64"/>
    <w:rsid w:val="00992B75"/>
    <w:rsid w:val="009A066C"/>
    <w:rsid w:val="009A3224"/>
    <w:rsid w:val="009A4208"/>
    <w:rsid w:val="009A503C"/>
    <w:rsid w:val="009A5D3F"/>
    <w:rsid w:val="009A7564"/>
    <w:rsid w:val="009B2B28"/>
    <w:rsid w:val="009C0671"/>
    <w:rsid w:val="009C5271"/>
    <w:rsid w:val="009D0A24"/>
    <w:rsid w:val="009D306B"/>
    <w:rsid w:val="009D40A1"/>
    <w:rsid w:val="009D42D0"/>
    <w:rsid w:val="009D4956"/>
    <w:rsid w:val="009E19C4"/>
    <w:rsid w:val="009E2316"/>
    <w:rsid w:val="009E4556"/>
    <w:rsid w:val="009F338D"/>
    <w:rsid w:val="009F3BE6"/>
    <w:rsid w:val="009F51F1"/>
    <w:rsid w:val="009F5ECA"/>
    <w:rsid w:val="009F61D5"/>
    <w:rsid w:val="009F652E"/>
    <w:rsid w:val="009F69FB"/>
    <w:rsid w:val="009F6AB0"/>
    <w:rsid w:val="00A0193A"/>
    <w:rsid w:val="00A03171"/>
    <w:rsid w:val="00A047C0"/>
    <w:rsid w:val="00A06722"/>
    <w:rsid w:val="00A11623"/>
    <w:rsid w:val="00A11B3F"/>
    <w:rsid w:val="00A12E4E"/>
    <w:rsid w:val="00A16203"/>
    <w:rsid w:val="00A16564"/>
    <w:rsid w:val="00A2287C"/>
    <w:rsid w:val="00A240AD"/>
    <w:rsid w:val="00A243E6"/>
    <w:rsid w:val="00A25482"/>
    <w:rsid w:val="00A26A37"/>
    <w:rsid w:val="00A27E06"/>
    <w:rsid w:val="00A31021"/>
    <w:rsid w:val="00A322AF"/>
    <w:rsid w:val="00A32A9E"/>
    <w:rsid w:val="00A32BCB"/>
    <w:rsid w:val="00A3434D"/>
    <w:rsid w:val="00A35515"/>
    <w:rsid w:val="00A40A57"/>
    <w:rsid w:val="00A40CA6"/>
    <w:rsid w:val="00A41455"/>
    <w:rsid w:val="00A41832"/>
    <w:rsid w:val="00A4213F"/>
    <w:rsid w:val="00A4410F"/>
    <w:rsid w:val="00A4559C"/>
    <w:rsid w:val="00A45703"/>
    <w:rsid w:val="00A46679"/>
    <w:rsid w:val="00A46A96"/>
    <w:rsid w:val="00A4746C"/>
    <w:rsid w:val="00A507F3"/>
    <w:rsid w:val="00A52717"/>
    <w:rsid w:val="00A546AB"/>
    <w:rsid w:val="00A5499E"/>
    <w:rsid w:val="00A56291"/>
    <w:rsid w:val="00A56A56"/>
    <w:rsid w:val="00A57D10"/>
    <w:rsid w:val="00A57F64"/>
    <w:rsid w:val="00A6094B"/>
    <w:rsid w:val="00A60E5D"/>
    <w:rsid w:val="00A631A3"/>
    <w:rsid w:val="00A64701"/>
    <w:rsid w:val="00A648B2"/>
    <w:rsid w:val="00A719CA"/>
    <w:rsid w:val="00A772B9"/>
    <w:rsid w:val="00A77E2B"/>
    <w:rsid w:val="00A80524"/>
    <w:rsid w:val="00A80A13"/>
    <w:rsid w:val="00A81CFA"/>
    <w:rsid w:val="00A82B94"/>
    <w:rsid w:val="00A83F1A"/>
    <w:rsid w:val="00A84172"/>
    <w:rsid w:val="00A84DFB"/>
    <w:rsid w:val="00A84FF0"/>
    <w:rsid w:val="00A909FF"/>
    <w:rsid w:val="00A96D88"/>
    <w:rsid w:val="00A97311"/>
    <w:rsid w:val="00AA2B39"/>
    <w:rsid w:val="00AA319B"/>
    <w:rsid w:val="00AA4A46"/>
    <w:rsid w:val="00AA66DE"/>
    <w:rsid w:val="00AA6949"/>
    <w:rsid w:val="00AB1120"/>
    <w:rsid w:val="00AB15DF"/>
    <w:rsid w:val="00AB29F2"/>
    <w:rsid w:val="00AB312A"/>
    <w:rsid w:val="00AB459B"/>
    <w:rsid w:val="00AB7C9E"/>
    <w:rsid w:val="00AC5F60"/>
    <w:rsid w:val="00AC6951"/>
    <w:rsid w:val="00AC76FA"/>
    <w:rsid w:val="00AD09CB"/>
    <w:rsid w:val="00AD1519"/>
    <w:rsid w:val="00AD2795"/>
    <w:rsid w:val="00AD3CC3"/>
    <w:rsid w:val="00AD42F1"/>
    <w:rsid w:val="00AD5629"/>
    <w:rsid w:val="00AD676D"/>
    <w:rsid w:val="00AD7B87"/>
    <w:rsid w:val="00AE0B7C"/>
    <w:rsid w:val="00AE2907"/>
    <w:rsid w:val="00AE3EAE"/>
    <w:rsid w:val="00AE55F1"/>
    <w:rsid w:val="00AE6130"/>
    <w:rsid w:val="00AE6894"/>
    <w:rsid w:val="00AE7CD1"/>
    <w:rsid w:val="00AE7FCF"/>
    <w:rsid w:val="00AF0305"/>
    <w:rsid w:val="00AF25FB"/>
    <w:rsid w:val="00AF4D49"/>
    <w:rsid w:val="00AF5F48"/>
    <w:rsid w:val="00B02AAA"/>
    <w:rsid w:val="00B04179"/>
    <w:rsid w:val="00B0560F"/>
    <w:rsid w:val="00B05BF4"/>
    <w:rsid w:val="00B07B22"/>
    <w:rsid w:val="00B11B11"/>
    <w:rsid w:val="00B1221F"/>
    <w:rsid w:val="00B14A6B"/>
    <w:rsid w:val="00B15586"/>
    <w:rsid w:val="00B15E04"/>
    <w:rsid w:val="00B20145"/>
    <w:rsid w:val="00B206DA"/>
    <w:rsid w:val="00B21DC9"/>
    <w:rsid w:val="00B22E80"/>
    <w:rsid w:val="00B2303B"/>
    <w:rsid w:val="00B24461"/>
    <w:rsid w:val="00B264CB"/>
    <w:rsid w:val="00B2779B"/>
    <w:rsid w:val="00B31670"/>
    <w:rsid w:val="00B335DF"/>
    <w:rsid w:val="00B34D48"/>
    <w:rsid w:val="00B351D8"/>
    <w:rsid w:val="00B41042"/>
    <w:rsid w:val="00B422A1"/>
    <w:rsid w:val="00B461EB"/>
    <w:rsid w:val="00B512B7"/>
    <w:rsid w:val="00B5207E"/>
    <w:rsid w:val="00B53548"/>
    <w:rsid w:val="00B565D5"/>
    <w:rsid w:val="00B567E9"/>
    <w:rsid w:val="00B57707"/>
    <w:rsid w:val="00B60BC3"/>
    <w:rsid w:val="00B626BD"/>
    <w:rsid w:val="00B6435E"/>
    <w:rsid w:val="00B6542E"/>
    <w:rsid w:val="00B710C2"/>
    <w:rsid w:val="00B731FB"/>
    <w:rsid w:val="00B7496D"/>
    <w:rsid w:val="00B74FB5"/>
    <w:rsid w:val="00B774A2"/>
    <w:rsid w:val="00B810D0"/>
    <w:rsid w:val="00B83A1D"/>
    <w:rsid w:val="00B83D46"/>
    <w:rsid w:val="00B83F77"/>
    <w:rsid w:val="00B86BAA"/>
    <w:rsid w:val="00B903F7"/>
    <w:rsid w:val="00B916E7"/>
    <w:rsid w:val="00B918FB"/>
    <w:rsid w:val="00B93929"/>
    <w:rsid w:val="00B94D06"/>
    <w:rsid w:val="00B958FE"/>
    <w:rsid w:val="00B95ABA"/>
    <w:rsid w:val="00BA12E8"/>
    <w:rsid w:val="00BA7FC5"/>
    <w:rsid w:val="00BB0346"/>
    <w:rsid w:val="00BB0BBE"/>
    <w:rsid w:val="00BB4202"/>
    <w:rsid w:val="00BB46EA"/>
    <w:rsid w:val="00BB5CF1"/>
    <w:rsid w:val="00BB6EE4"/>
    <w:rsid w:val="00BC0ABF"/>
    <w:rsid w:val="00BC26C7"/>
    <w:rsid w:val="00BD02FC"/>
    <w:rsid w:val="00BD0D96"/>
    <w:rsid w:val="00BD194D"/>
    <w:rsid w:val="00BD26DF"/>
    <w:rsid w:val="00BD3628"/>
    <w:rsid w:val="00BD40CE"/>
    <w:rsid w:val="00BD745C"/>
    <w:rsid w:val="00BD7B73"/>
    <w:rsid w:val="00BE103F"/>
    <w:rsid w:val="00BE1214"/>
    <w:rsid w:val="00BE250C"/>
    <w:rsid w:val="00BF1472"/>
    <w:rsid w:val="00BF263F"/>
    <w:rsid w:val="00BF520B"/>
    <w:rsid w:val="00BF5EC5"/>
    <w:rsid w:val="00BF6F20"/>
    <w:rsid w:val="00BF707C"/>
    <w:rsid w:val="00C00736"/>
    <w:rsid w:val="00C02278"/>
    <w:rsid w:val="00C02EE5"/>
    <w:rsid w:val="00C04250"/>
    <w:rsid w:val="00C04E57"/>
    <w:rsid w:val="00C10528"/>
    <w:rsid w:val="00C13758"/>
    <w:rsid w:val="00C16381"/>
    <w:rsid w:val="00C201F6"/>
    <w:rsid w:val="00C204E8"/>
    <w:rsid w:val="00C2153A"/>
    <w:rsid w:val="00C243C0"/>
    <w:rsid w:val="00C272D7"/>
    <w:rsid w:val="00C27428"/>
    <w:rsid w:val="00C3215B"/>
    <w:rsid w:val="00C32C68"/>
    <w:rsid w:val="00C3646A"/>
    <w:rsid w:val="00C3799B"/>
    <w:rsid w:val="00C4056B"/>
    <w:rsid w:val="00C40D54"/>
    <w:rsid w:val="00C46452"/>
    <w:rsid w:val="00C47FBA"/>
    <w:rsid w:val="00C50C38"/>
    <w:rsid w:val="00C51445"/>
    <w:rsid w:val="00C5217C"/>
    <w:rsid w:val="00C527B2"/>
    <w:rsid w:val="00C5346D"/>
    <w:rsid w:val="00C53865"/>
    <w:rsid w:val="00C53C37"/>
    <w:rsid w:val="00C57088"/>
    <w:rsid w:val="00C57DC6"/>
    <w:rsid w:val="00C57EFA"/>
    <w:rsid w:val="00C65B33"/>
    <w:rsid w:val="00C664EA"/>
    <w:rsid w:val="00C665B0"/>
    <w:rsid w:val="00C671B6"/>
    <w:rsid w:val="00C67AC5"/>
    <w:rsid w:val="00C77C17"/>
    <w:rsid w:val="00C829E1"/>
    <w:rsid w:val="00C82AFD"/>
    <w:rsid w:val="00C84629"/>
    <w:rsid w:val="00C8611F"/>
    <w:rsid w:val="00C86CAD"/>
    <w:rsid w:val="00C874E0"/>
    <w:rsid w:val="00C90497"/>
    <w:rsid w:val="00C90FBC"/>
    <w:rsid w:val="00C9170E"/>
    <w:rsid w:val="00C9266E"/>
    <w:rsid w:val="00C94587"/>
    <w:rsid w:val="00C94C43"/>
    <w:rsid w:val="00C94CDD"/>
    <w:rsid w:val="00C95D1A"/>
    <w:rsid w:val="00CA1435"/>
    <w:rsid w:val="00CA2AED"/>
    <w:rsid w:val="00CA32E2"/>
    <w:rsid w:val="00CA6C4C"/>
    <w:rsid w:val="00CA7091"/>
    <w:rsid w:val="00CB046D"/>
    <w:rsid w:val="00CB196B"/>
    <w:rsid w:val="00CB22CA"/>
    <w:rsid w:val="00CB5FF0"/>
    <w:rsid w:val="00CB693B"/>
    <w:rsid w:val="00CC1019"/>
    <w:rsid w:val="00CC15E6"/>
    <w:rsid w:val="00CC16BC"/>
    <w:rsid w:val="00CC19FA"/>
    <w:rsid w:val="00CC621B"/>
    <w:rsid w:val="00CC67FF"/>
    <w:rsid w:val="00CD3E3C"/>
    <w:rsid w:val="00CE0217"/>
    <w:rsid w:val="00CE26F6"/>
    <w:rsid w:val="00CE2AF4"/>
    <w:rsid w:val="00CE3ED3"/>
    <w:rsid w:val="00CE7754"/>
    <w:rsid w:val="00CF0975"/>
    <w:rsid w:val="00CF39E6"/>
    <w:rsid w:val="00CF3DB8"/>
    <w:rsid w:val="00CF5B8A"/>
    <w:rsid w:val="00CF7C1C"/>
    <w:rsid w:val="00D016D8"/>
    <w:rsid w:val="00D018F0"/>
    <w:rsid w:val="00D01A0E"/>
    <w:rsid w:val="00D02EDE"/>
    <w:rsid w:val="00D04E44"/>
    <w:rsid w:val="00D062C4"/>
    <w:rsid w:val="00D06705"/>
    <w:rsid w:val="00D108C8"/>
    <w:rsid w:val="00D11A83"/>
    <w:rsid w:val="00D13340"/>
    <w:rsid w:val="00D15F8A"/>
    <w:rsid w:val="00D20881"/>
    <w:rsid w:val="00D20C49"/>
    <w:rsid w:val="00D20D43"/>
    <w:rsid w:val="00D2110F"/>
    <w:rsid w:val="00D2622E"/>
    <w:rsid w:val="00D266A3"/>
    <w:rsid w:val="00D27386"/>
    <w:rsid w:val="00D276D0"/>
    <w:rsid w:val="00D302A8"/>
    <w:rsid w:val="00D333BC"/>
    <w:rsid w:val="00D34C14"/>
    <w:rsid w:val="00D36540"/>
    <w:rsid w:val="00D369D5"/>
    <w:rsid w:val="00D408AB"/>
    <w:rsid w:val="00D41D87"/>
    <w:rsid w:val="00D42A7F"/>
    <w:rsid w:val="00D42FB0"/>
    <w:rsid w:val="00D44125"/>
    <w:rsid w:val="00D462E9"/>
    <w:rsid w:val="00D504D8"/>
    <w:rsid w:val="00D53FF5"/>
    <w:rsid w:val="00D545E9"/>
    <w:rsid w:val="00D55FFC"/>
    <w:rsid w:val="00D56B45"/>
    <w:rsid w:val="00D60F8A"/>
    <w:rsid w:val="00D63A0B"/>
    <w:rsid w:val="00D63E7E"/>
    <w:rsid w:val="00D64798"/>
    <w:rsid w:val="00D677CE"/>
    <w:rsid w:val="00D67BA3"/>
    <w:rsid w:val="00D70587"/>
    <w:rsid w:val="00D70C96"/>
    <w:rsid w:val="00D72520"/>
    <w:rsid w:val="00D73FCE"/>
    <w:rsid w:val="00D767BD"/>
    <w:rsid w:val="00D76932"/>
    <w:rsid w:val="00D776D3"/>
    <w:rsid w:val="00D83023"/>
    <w:rsid w:val="00D915B3"/>
    <w:rsid w:val="00D922C5"/>
    <w:rsid w:val="00D94626"/>
    <w:rsid w:val="00D95629"/>
    <w:rsid w:val="00D9574D"/>
    <w:rsid w:val="00D957CB"/>
    <w:rsid w:val="00D9665E"/>
    <w:rsid w:val="00D966C6"/>
    <w:rsid w:val="00DA0141"/>
    <w:rsid w:val="00DA1D65"/>
    <w:rsid w:val="00DA6532"/>
    <w:rsid w:val="00DB2362"/>
    <w:rsid w:val="00DB250E"/>
    <w:rsid w:val="00DB2C60"/>
    <w:rsid w:val="00DB3FB0"/>
    <w:rsid w:val="00DB4ED3"/>
    <w:rsid w:val="00DC15D4"/>
    <w:rsid w:val="00DC17EB"/>
    <w:rsid w:val="00DC376F"/>
    <w:rsid w:val="00DC78B2"/>
    <w:rsid w:val="00DD0798"/>
    <w:rsid w:val="00DD3B9B"/>
    <w:rsid w:val="00DD4BE8"/>
    <w:rsid w:val="00DD510B"/>
    <w:rsid w:val="00DD5154"/>
    <w:rsid w:val="00DD560A"/>
    <w:rsid w:val="00DD6E14"/>
    <w:rsid w:val="00DD7807"/>
    <w:rsid w:val="00DE3364"/>
    <w:rsid w:val="00DE3931"/>
    <w:rsid w:val="00DF0C38"/>
    <w:rsid w:val="00DF1022"/>
    <w:rsid w:val="00DF5237"/>
    <w:rsid w:val="00DF5C6C"/>
    <w:rsid w:val="00E009D7"/>
    <w:rsid w:val="00E00DE4"/>
    <w:rsid w:val="00E012EA"/>
    <w:rsid w:val="00E033E2"/>
    <w:rsid w:val="00E05F9D"/>
    <w:rsid w:val="00E074C9"/>
    <w:rsid w:val="00E074E6"/>
    <w:rsid w:val="00E102CA"/>
    <w:rsid w:val="00E10EA2"/>
    <w:rsid w:val="00E14264"/>
    <w:rsid w:val="00E144D5"/>
    <w:rsid w:val="00E168F9"/>
    <w:rsid w:val="00E17B7A"/>
    <w:rsid w:val="00E2093D"/>
    <w:rsid w:val="00E2295D"/>
    <w:rsid w:val="00E25470"/>
    <w:rsid w:val="00E309B3"/>
    <w:rsid w:val="00E31FC7"/>
    <w:rsid w:val="00E3399A"/>
    <w:rsid w:val="00E44384"/>
    <w:rsid w:val="00E443F5"/>
    <w:rsid w:val="00E44551"/>
    <w:rsid w:val="00E45622"/>
    <w:rsid w:val="00E46801"/>
    <w:rsid w:val="00E4739B"/>
    <w:rsid w:val="00E478FA"/>
    <w:rsid w:val="00E50120"/>
    <w:rsid w:val="00E501C1"/>
    <w:rsid w:val="00E50950"/>
    <w:rsid w:val="00E522DF"/>
    <w:rsid w:val="00E52363"/>
    <w:rsid w:val="00E52A46"/>
    <w:rsid w:val="00E540AD"/>
    <w:rsid w:val="00E5486F"/>
    <w:rsid w:val="00E54E04"/>
    <w:rsid w:val="00E576A5"/>
    <w:rsid w:val="00E60023"/>
    <w:rsid w:val="00E6150E"/>
    <w:rsid w:val="00E616A7"/>
    <w:rsid w:val="00E61895"/>
    <w:rsid w:val="00E62CE6"/>
    <w:rsid w:val="00E634EE"/>
    <w:rsid w:val="00E64A0F"/>
    <w:rsid w:val="00E67319"/>
    <w:rsid w:val="00E67641"/>
    <w:rsid w:val="00E703B1"/>
    <w:rsid w:val="00E71E63"/>
    <w:rsid w:val="00E735EB"/>
    <w:rsid w:val="00E73C33"/>
    <w:rsid w:val="00E75985"/>
    <w:rsid w:val="00E76731"/>
    <w:rsid w:val="00E76CD4"/>
    <w:rsid w:val="00E77380"/>
    <w:rsid w:val="00E80424"/>
    <w:rsid w:val="00E80B06"/>
    <w:rsid w:val="00E831F7"/>
    <w:rsid w:val="00E83F66"/>
    <w:rsid w:val="00E87E3B"/>
    <w:rsid w:val="00EA198C"/>
    <w:rsid w:val="00EA5C7B"/>
    <w:rsid w:val="00EB048E"/>
    <w:rsid w:val="00EB0709"/>
    <w:rsid w:val="00EB3154"/>
    <w:rsid w:val="00EB3591"/>
    <w:rsid w:val="00EB43F6"/>
    <w:rsid w:val="00EB45A9"/>
    <w:rsid w:val="00EB5104"/>
    <w:rsid w:val="00EB72EB"/>
    <w:rsid w:val="00EB7FB2"/>
    <w:rsid w:val="00EC1385"/>
    <w:rsid w:val="00EC3D2D"/>
    <w:rsid w:val="00EC435A"/>
    <w:rsid w:val="00EC61D2"/>
    <w:rsid w:val="00ED14D2"/>
    <w:rsid w:val="00ED1782"/>
    <w:rsid w:val="00ED3802"/>
    <w:rsid w:val="00ED5C38"/>
    <w:rsid w:val="00ED5F72"/>
    <w:rsid w:val="00EE4464"/>
    <w:rsid w:val="00EE4E96"/>
    <w:rsid w:val="00EE66C8"/>
    <w:rsid w:val="00EE783D"/>
    <w:rsid w:val="00EF15ED"/>
    <w:rsid w:val="00EF1A3C"/>
    <w:rsid w:val="00EF35A6"/>
    <w:rsid w:val="00EF40FD"/>
    <w:rsid w:val="00EF4369"/>
    <w:rsid w:val="00EF46CB"/>
    <w:rsid w:val="00EF4CF6"/>
    <w:rsid w:val="00EF4DB9"/>
    <w:rsid w:val="00EF4EC4"/>
    <w:rsid w:val="00EF5059"/>
    <w:rsid w:val="00EF55C0"/>
    <w:rsid w:val="00F006FD"/>
    <w:rsid w:val="00F00BBD"/>
    <w:rsid w:val="00F037F2"/>
    <w:rsid w:val="00F04FD4"/>
    <w:rsid w:val="00F070A3"/>
    <w:rsid w:val="00F073D7"/>
    <w:rsid w:val="00F1592F"/>
    <w:rsid w:val="00F15EA2"/>
    <w:rsid w:val="00F20605"/>
    <w:rsid w:val="00F239E9"/>
    <w:rsid w:val="00F23F96"/>
    <w:rsid w:val="00F255DB"/>
    <w:rsid w:val="00F263C2"/>
    <w:rsid w:val="00F2660A"/>
    <w:rsid w:val="00F300E7"/>
    <w:rsid w:val="00F349FF"/>
    <w:rsid w:val="00F35602"/>
    <w:rsid w:val="00F361D7"/>
    <w:rsid w:val="00F36C63"/>
    <w:rsid w:val="00F36CBD"/>
    <w:rsid w:val="00F433DC"/>
    <w:rsid w:val="00F446A3"/>
    <w:rsid w:val="00F44D1F"/>
    <w:rsid w:val="00F45093"/>
    <w:rsid w:val="00F45E7E"/>
    <w:rsid w:val="00F520AE"/>
    <w:rsid w:val="00F54669"/>
    <w:rsid w:val="00F551A4"/>
    <w:rsid w:val="00F612FC"/>
    <w:rsid w:val="00F62639"/>
    <w:rsid w:val="00F65A51"/>
    <w:rsid w:val="00F7277B"/>
    <w:rsid w:val="00F74A74"/>
    <w:rsid w:val="00F75087"/>
    <w:rsid w:val="00F853F8"/>
    <w:rsid w:val="00F8570C"/>
    <w:rsid w:val="00F92BFF"/>
    <w:rsid w:val="00F972EE"/>
    <w:rsid w:val="00FA049B"/>
    <w:rsid w:val="00FA05DE"/>
    <w:rsid w:val="00FA0EC9"/>
    <w:rsid w:val="00FA17C2"/>
    <w:rsid w:val="00FA1CF2"/>
    <w:rsid w:val="00FA1EEF"/>
    <w:rsid w:val="00FA2E72"/>
    <w:rsid w:val="00FA3341"/>
    <w:rsid w:val="00FA3573"/>
    <w:rsid w:val="00FA4527"/>
    <w:rsid w:val="00FB188E"/>
    <w:rsid w:val="00FB3CCE"/>
    <w:rsid w:val="00FB4242"/>
    <w:rsid w:val="00FB5DCE"/>
    <w:rsid w:val="00FB73BC"/>
    <w:rsid w:val="00FC13DF"/>
    <w:rsid w:val="00FC238C"/>
    <w:rsid w:val="00FC281B"/>
    <w:rsid w:val="00FC2891"/>
    <w:rsid w:val="00FC52A3"/>
    <w:rsid w:val="00FC7661"/>
    <w:rsid w:val="00FD6B8A"/>
    <w:rsid w:val="00FE05F6"/>
    <w:rsid w:val="00FE0E05"/>
    <w:rsid w:val="00FE10D6"/>
    <w:rsid w:val="00FE5ACC"/>
    <w:rsid w:val="00FE7CD4"/>
    <w:rsid w:val="00FF0623"/>
    <w:rsid w:val="00FF272B"/>
    <w:rsid w:val="00FF3CD3"/>
    <w:rsid w:val="00FF3D76"/>
    <w:rsid w:val="00FF4698"/>
    <w:rsid w:val="00FF5032"/>
    <w:rsid w:val="01BB3ED9"/>
    <w:rsid w:val="34CCB38C"/>
    <w:rsid w:val="5E2431E2"/>
    <w:rsid w:val="5E9169BC"/>
    <w:rsid w:val="63AE8E65"/>
    <w:rsid w:val="7DB4B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BD918C"/>
  <w14:defaultImageDpi w14:val="0"/>
  <w15:chartTrackingRefBased/>
  <w15:docId w15:val="{CA932AD8-6BD2-42E5-A07C-5AB68125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E2316"/>
    <w:pPr>
      <w:contextualSpacing/>
      <w:jc w:val="both"/>
    </w:pPr>
    <w:rPr>
      <w:rFonts w:ascii="Arial Nova" w:hAnsi="Arial Nova"/>
      <w:sz w:val="22"/>
      <w:szCs w:val="24"/>
    </w:rPr>
  </w:style>
  <w:style w:type="paragraph" w:styleId="Nagwek1">
    <w:name w:val="heading 1"/>
    <w:basedOn w:val="Normalny"/>
    <w:link w:val="Nagwek1Znak"/>
    <w:autoRedefine/>
    <w:uiPriority w:val="1"/>
    <w:qFormat/>
    <w:rsid w:val="00EE4464"/>
    <w:pPr>
      <w:numPr>
        <w:numId w:val="12"/>
      </w:numPr>
      <w:spacing w:before="240" w:after="120"/>
      <w:outlineLvl w:val="0"/>
    </w:pPr>
    <w:rPr>
      <w:rFonts w:cs="Arial"/>
      <w:b/>
      <w:bCs/>
      <w:color w:val="2F5496" w:themeColor="accent1" w:themeShade="BF"/>
      <w:sz w:val="24"/>
      <w:szCs w:val="46"/>
    </w:rPr>
  </w:style>
  <w:style w:type="paragraph" w:styleId="Nagwek2">
    <w:name w:val="heading 2"/>
    <w:basedOn w:val="Normalny"/>
    <w:link w:val="Nagwek2Znak"/>
    <w:uiPriority w:val="1"/>
    <w:qFormat/>
    <w:rsid w:val="007B6A0A"/>
    <w:pPr>
      <w:numPr>
        <w:numId w:val="13"/>
      </w:numPr>
      <w:spacing w:before="240" w:after="120"/>
      <w:ind w:hanging="357"/>
      <w:outlineLvl w:val="1"/>
    </w:pPr>
    <w:rPr>
      <w:rFonts w:cs="Arial"/>
      <w:b/>
      <w:bCs/>
      <w:color w:val="2F5496" w:themeColor="accent1" w:themeShade="BF"/>
      <w:sz w:val="24"/>
      <w:szCs w:val="32"/>
    </w:rPr>
  </w:style>
  <w:style w:type="paragraph" w:styleId="Nagwek3">
    <w:name w:val="heading 3"/>
    <w:basedOn w:val="Normalny"/>
    <w:link w:val="Nagwek3Znak"/>
    <w:uiPriority w:val="1"/>
    <w:qFormat/>
    <w:pPr>
      <w:ind w:left="682" w:hanging="538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pPr>
      <w:ind w:left="862" w:hanging="720"/>
      <w:outlineLvl w:val="3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link w:val="Nagwek5Znak"/>
    <w:uiPriority w:val="1"/>
    <w:qFormat/>
    <w:pPr>
      <w:spacing w:before="42"/>
      <w:ind w:left="142"/>
      <w:outlineLvl w:val="4"/>
    </w:pPr>
    <w:rPr>
      <w:rFonts w:cs="Verdana"/>
      <w:b/>
      <w:bCs/>
      <w:sz w:val="26"/>
      <w:szCs w:val="26"/>
    </w:rPr>
  </w:style>
  <w:style w:type="paragraph" w:styleId="Nagwek6">
    <w:name w:val="heading 6"/>
    <w:basedOn w:val="Normalny"/>
    <w:link w:val="Nagwek6Znak"/>
    <w:uiPriority w:val="1"/>
    <w:qFormat/>
    <w:pPr>
      <w:ind w:left="1216" w:hanging="567"/>
      <w:outlineLvl w:val="5"/>
    </w:pPr>
    <w:rPr>
      <w:rFonts w:cs="Verdana"/>
      <w:b/>
      <w:bCs/>
    </w:rPr>
  </w:style>
  <w:style w:type="paragraph" w:styleId="Nagwek7">
    <w:name w:val="heading 7"/>
    <w:basedOn w:val="Normalny"/>
    <w:link w:val="Nagwek7Znak"/>
    <w:uiPriority w:val="1"/>
    <w:qFormat/>
    <w:pPr>
      <w:ind w:left="20"/>
      <w:outlineLvl w:val="6"/>
    </w:pPr>
  </w:style>
  <w:style w:type="paragraph" w:styleId="Nagwek8">
    <w:name w:val="heading 8"/>
    <w:basedOn w:val="Normalny"/>
    <w:link w:val="Nagwek8Znak"/>
    <w:uiPriority w:val="1"/>
    <w:qFormat/>
    <w:pPr>
      <w:ind w:left="1216"/>
      <w:outlineLvl w:val="7"/>
    </w:pPr>
    <w:rPr>
      <w:rFonts w:cs="Verdana"/>
      <w:b/>
      <w:bCs/>
      <w:szCs w:val="22"/>
    </w:rPr>
  </w:style>
  <w:style w:type="paragraph" w:styleId="Nagwek9">
    <w:name w:val="heading 9"/>
    <w:basedOn w:val="Normalny"/>
    <w:link w:val="Nagwek9Znak"/>
    <w:uiPriority w:val="1"/>
    <w:qFormat/>
    <w:pPr>
      <w:ind w:left="1989"/>
      <w:outlineLvl w:val="8"/>
    </w:pPr>
    <w:rPr>
      <w:rFonts w:cs="Verdana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561CC0"/>
    <w:rPr>
      <w:rFonts w:cs="Verdana"/>
      <w:szCs w:val="20"/>
    </w:rPr>
  </w:style>
  <w:style w:type="character" w:customStyle="1" w:styleId="TekstpodstawowyZnak">
    <w:name w:val="Tekst podstawowy Znak"/>
    <w:link w:val="Tekstpodstawowy"/>
    <w:uiPriority w:val="1"/>
    <w:locked/>
    <w:rPr>
      <w:rFonts w:ascii="Arial Nova" w:hAnsi="Arial Nova" w:cs="Verdana"/>
      <w:sz w:val="22"/>
    </w:rPr>
  </w:style>
  <w:style w:type="character" w:customStyle="1" w:styleId="Nagwek1Znak">
    <w:name w:val="Nagłówek 1 Znak"/>
    <w:link w:val="Nagwek1"/>
    <w:uiPriority w:val="1"/>
    <w:rsid w:val="00577186"/>
    <w:rPr>
      <w:rFonts w:ascii="Arial Nova" w:hAnsi="Arial Nova" w:cs="Arial"/>
      <w:b/>
      <w:bCs/>
      <w:color w:val="2F5496" w:themeColor="accent1" w:themeShade="BF"/>
      <w:sz w:val="24"/>
      <w:szCs w:val="46"/>
    </w:rPr>
  </w:style>
  <w:style w:type="character" w:customStyle="1" w:styleId="Nagwek2Znak">
    <w:name w:val="Nagłówek 2 Znak"/>
    <w:link w:val="Nagwek2"/>
    <w:uiPriority w:val="1"/>
    <w:rsid w:val="001823F9"/>
    <w:rPr>
      <w:rFonts w:ascii="Arial Nova" w:hAnsi="Arial Nova" w:cs="Arial"/>
      <w:b/>
      <w:bCs/>
      <w:color w:val="2F5496" w:themeColor="accent1" w:themeShade="BF"/>
      <w:sz w:val="24"/>
      <w:szCs w:val="32"/>
    </w:rPr>
  </w:style>
  <w:style w:type="character" w:customStyle="1" w:styleId="Nagwek3Znak">
    <w:name w:val="Nagłówek 3 Znak"/>
    <w:link w:val="Nagwek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Pr>
      <w:rFonts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1"/>
    <w:rPr>
      <w:rFonts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Pr>
      <w:rFonts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Pr>
      <w:rFonts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Pr>
      <w:rFonts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uiPriority w:val="99"/>
    <w:semiHidden/>
    <w:unhideWhenUsed/>
    <w:rsid w:val="002E402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02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E402F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02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E402F"/>
    <w:rPr>
      <w:rFonts w:ascii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E402F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0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402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53F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853F8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853F8"/>
    <w:rPr>
      <w:rFonts w:cs="Times New Roman"/>
      <w:vertAlign w:val="superscript"/>
    </w:rPr>
  </w:style>
  <w:style w:type="paragraph" w:customStyle="1" w:styleId="redniasiatka1akcent21">
    <w:name w:val="Średnia siatka 1 — akcent 21"/>
    <w:basedOn w:val="Normalny"/>
    <w:qFormat/>
    <w:rsid w:val="00E76731"/>
    <w:pPr>
      <w:spacing w:after="200"/>
      <w:ind w:left="720"/>
    </w:pPr>
    <w:rPr>
      <w:rFonts w:ascii="Calibri" w:hAnsi="Calibri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332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326A"/>
    <w:rPr>
      <w:rFonts w:ascii="Times New Roman" w:hAnsi="Times New Roman"/>
      <w:sz w:val="24"/>
      <w:szCs w:val="24"/>
    </w:rPr>
  </w:style>
  <w:style w:type="paragraph" w:styleId="Stopka">
    <w:name w:val="footer"/>
    <w:aliases w:val="footer odd,footer"/>
    <w:basedOn w:val="Normalny"/>
    <w:link w:val="StopkaZnak"/>
    <w:uiPriority w:val="99"/>
    <w:unhideWhenUsed/>
    <w:rsid w:val="0063326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footer odd Znak,footer Znak"/>
    <w:link w:val="Stopka"/>
    <w:uiPriority w:val="99"/>
    <w:rsid w:val="0063326A"/>
    <w:rPr>
      <w:rFonts w:ascii="Times New Roman" w:hAnsi="Times New Roman"/>
      <w:sz w:val="24"/>
      <w:szCs w:val="24"/>
    </w:rPr>
  </w:style>
  <w:style w:type="table" w:styleId="redniasiatka1akcent1">
    <w:name w:val="Medium Grid 1 Accent 1"/>
    <w:basedOn w:val="Standardowy"/>
    <w:uiPriority w:val="67"/>
    <w:rsid w:val="00FB188E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Tabela-Siatka">
    <w:name w:val="Table Grid"/>
    <w:basedOn w:val="Standardowy"/>
    <w:uiPriority w:val="39"/>
    <w:rsid w:val="00E576A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PTABELAWYPENIENIE">
    <w:name w:val="DAP_TABELA_WYPEŁNIENIE"/>
    <w:basedOn w:val="Normalny"/>
    <w:link w:val="DAPTABELAWYPENIENIEZnak"/>
    <w:uiPriority w:val="99"/>
    <w:rsid w:val="00E576A5"/>
    <w:pPr>
      <w:spacing w:before="60" w:after="60"/>
    </w:pPr>
    <w:rPr>
      <w:rFonts w:ascii="Tahoma" w:hAnsi="Tahoma"/>
      <w:sz w:val="20"/>
      <w:szCs w:val="20"/>
      <w:lang w:eastAsia="en-US"/>
    </w:rPr>
  </w:style>
  <w:style w:type="character" w:customStyle="1" w:styleId="DAPTABELAWYPENIENIEZnak">
    <w:name w:val="DAP_TABELA_WYPEŁNIENIE Znak"/>
    <w:link w:val="DAPTABELAWYPENIENIE"/>
    <w:uiPriority w:val="99"/>
    <w:locked/>
    <w:rsid w:val="00E576A5"/>
    <w:rPr>
      <w:rFonts w:ascii="Tahoma" w:hAnsi="Tahoma"/>
      <w:lang w:eastAsia="en-US"/>
    </w:rPr>
  </w:style>
  <w:style w:type="paragraph" w:customStyle="1" w:styleId="ASSECOStandardowy">
    <w:name w:val="ASSECO Standardowy"/>
    <w:basedOn w:val="Normalny"/>
    <w:rsid w:val="00D776D3"/>
    <w:pPr>
      <w:suppressAutoHyphens/>
      <w:spacing w:after="120" w:line="280" w:lineRule="atLeast"/>
    </w:pPr>
    <w:rPr>
      <w:rFonts w:cs="Verdana"/>
      <w:color w:val="000000"/>
      <w:sz w:val="20"/>
      <w:lang w:eastAsia="ar-SA"/>
    </w:rPr>
  </w:style>
  <w:style w:type="character" w:styleId="Hipercze">
    <w:name w:val="Hyperlink"/>
    <w:uiPriority w:val="99"/>
    <w:unhideWhenUsed/>
    <w:rsid w:val="00D776D3"/>
    <w:rPr>
      <w:color w:val="0000FF"/>
      <w:u w:val="single"/>
    </w:rPr>
  </w:style>
  <w:style w:type="character" w:customStyle="1" w:styleId="apple-tab-span">
    <w:name w:val="apple-tab-span"/>
    <w:rsid w:val="00D776D3"/>
  </w:style>
  <w:style w:type="paragraph" w:customStyle="1" w:styleId="Tabellatitoli">
    <w:name w:val="Tabella titoli"/>
    <w:basedOn w:val="Normalny"/>
    <w:qFormat/>
    <w:rsid w:val="00D776D3"/>
    <w:pPr>
      <w:spacing w:after="120"/>
      <w:jc w:val="center"/>
    </w:pPr>
    <w:rPr>
      <w:rFonts w:ascii="Arial Narrow" w:eastAsia="Times" w:hAnsi="Arial Narrow" w:cs="Times"/>
      <w:b/>
      <w:color w:val="002060"/>
      <w:sz w:val="18"/>
      <w:szCs w:val="18"/>
      <w:lang w:val="it-IT" w:eastAsia="en-US"/>
    </w:rPr>
  </w:style>
  <w:style w:type="paragraph" w:customStyle="1" w:styleId="Tabellatesto">
    <w:name w:val="Tabella testo"/>
    <w:basedOn w:val="Normalny"/>
    <w:link w:val="TabellatestoCarattere"/>
    <w:qFormat/>
    <w:rsid w:val="00D776D3"/>
    <w:pPr>
      <w:suppressAutoHyphens/>
      <w:spacing w:after="120"/>
    </w:pPr>
    <w:rPr>
      <w:rFonts w:ascii="Arial Narrow" w:eastAsia="Times" w:hAnsi="Arial Narrow" w:cs="Tahoma"/>
      <w:sz w:val="20"/>
      <w:szCs w:val="22"/>
      <w:lang w:val="en-US" w:eastAsia="it-IT"/>
    </w:rPr>
  </w:style>
  <w:style w:type="character" w:customStyle="1" w:styleId="TabellatestoCarattere">
    <w:name w:val="Tabella testo Carattere"/>
    <w:link w:val="Tabellatesto"/>
    <w:rsid w:val="00D776D3"/>
    <w:rPr>
      <w:rFonts w:ascii="Arial Narrow" w:eastAsia="Times" w:hAnsi="Arial Narrow" w:cs="Tahoma"/>
      <w:szCs w:val="22"/>
      <w:lang w:val="en-US" w:eastAsia="it-IT"/>
    </w:rPr>
  </w:style>
  <w:style w:type="character" w:customStyle="1" w:styleId="hps">
    <w:name w:val="hps"/>
    <w:rsid w:val="00D776D3"/>
  </w:style>
  <w:style w:type="character" w:styleId="Tytuksiki">
    <w:name w:val="Book Title"/>
    <w:uiPriority w:val="33"/>
    <w:qFormat/>
    <w:rsid w:val="001823F9"/>
    <w:rPr>
      <w:b/>
      <w:bCs/>
      <w:smallCaps/>
      <w:spacing w:val="5"/>
    </w:rPr>
  </w:style>
  <w:style w:type="paragraph" w:styleId="Tytu">
    <w:name w:val="Title"/>
    <w:basedOn w:val="Normalny"/>
    <w:next w:val="Normalny"/>
    <w:link w:val="TytuZnak"/>
    <w:uiPriority w:val="10"/>
    <w:qFormat/>
    <w:rsid w:val="001823F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1823F9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3399A"/>
    <w:pPr>
      <w:keepNext/>
      <w:keepLines/>
      <w:spacing w:before="480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3F6A4F"/>
  </w:style>
  <w:style w:type="paragraph" w:styleId="Spistreci2">
    <w:name w:val="toc 2"/>
    <w:basedOn w:val="Normalny"/>
    <w:next w:val="Normalny"/>
    <w:autoRedefine/>
    <w:uiPriority w:val="39"/>
    <w:unhideWhenUsed/>
    <w:rsid w:val="00E3399A"/>
    <w:pPr>
      <w:ind w:left="240"/>
    </w:pPr>
  </w:style>
  <w:style w:type="paragraph" w:customStyle="1" w:styleId="Default">
    <w:name w:val="Default"/>
    <w:rsid w:val="00DA1D6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AA4A46"/>
    <w:rPr>
      <w:rFonts w:ascii="Verdana" w:hAnsi="Verdana"/>
      <w:sz w:val="22"/>
      <w:szCs w:val="24"/>
    </w:rPr>
  </w:style>
  <w:style w:type="paragraph" w:styleId="Bezodstpw">
    <w:name w:val="No Spacing"/>
    <w:autoRedefine/>
    <w:uiPriority w:val="1"/>
    <w:qFormat/>
    <w:rsid w:val="00D018F0"/>
    <w:pPr>
      <w:spacing w:line="240" w:lineRule="auto"/>
    </w:pPr>
    <w:rPr>
      <w:rFonts w:ascii="Arial Nova" w:hAnsi="Arial Nova"/>
      <w:b/>
      <w:sz w:val="22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C8611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0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1579FEC69804D9B6E7DD27211FE81" ma:contentTypeVersion="13" ma:contentTypeDescription="Utwórz nowy dokument." ma:contentTypeScope="" ma:versionID="dcab6280547552128c78a496bfc8b2fe">
  <xsd:schema xmlns:xsd="http://www.w3.org/2001/XMLSchema" xmlns:xs="http://www.w3.org/2001/XMLSchema" xmlns:p="http://schemas.microsoft.com/office/2006/metadata/properties" xmlns:ns2="89ef9afb-f7e8-4ebc-9394-af9f5df694dc" xmlns:ns3="5e51acca-3bfb-4abd-861e-771d6253521b" targetNamespace="http://schemas.microsoft.com/office/2006/metadata/properties" ma:root="true" ma:fieldsID="6ff957c80a301392b9ebf563a074c6dd" ns2:_="" ns3:_="">
    <xsd:import namespace="89ef9afb-f7e8-4ebc-9394-af9f5df694dc"/>
    <xsd:import namespace="5e51acca-3bfb-4abd-861e-771d62535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f9afb-f7e8-4ebc-9394-af9f5df69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acca-3bfb-4abd-861e-771d62535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CB4578-4FB9-419C-9BC6-9FABAEDD24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A3EE7E-547A-4BA4-84EB-B1BB2D745E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C6E2E1-95D7-4219-8731-0B8C698A7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f9afb-f7e8-4ebc-9394-af9f5df694dc"/>
    <ds:schemaRef ds:uri="5e51acca-3bfb-4abd-861e-771d62535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D21130-5439-493C-BF4F-0AE120F9EC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9</Pages>
  <Words>2858</Words>
  <Characters>17149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19968</CharactersWithSpaces>
  <SharedDoc>false</SharedDoc>
  <HLinks>
    <vt:vector size="54" baseType="variant"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_Toc75343800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_Toc75343753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_Toc75343752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_Toc75343751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_Toc75343750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_Toc75343749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_Toc75343747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_Toc75343745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_Toc75343744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cp:lastModifiedBy>Katarzyna Kuna</cp:lastModifiedBy>
  <cp:revision>560</cp:revision>
  <cp:lastPrinted>2020-05-25T10:55:00Z</cp:lastPrinted>
  <dcterms:created xsi:type="dcterms:W3CDTF">2020-05-28T08:18:00Z</dcterms:created>
  <dcterms:modified xsi:type="dcterms:W3CDTF">2021-10-07T06:40:00Z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0x010100AA41579FEC69804D9B6E7DD27211FE81</vt:lpwstr>
  </property>
</Properties>
</file>