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BC22D" w14:textId="77777777" w:rsidR="003A521A" w:rsidRDefault="003A521A" w:rsidP="003A521A">
      <w:pPr>
        <w:pStyle w:val="Nagwek"/>
        <w:jc w:val="right"/>
        <w:rPr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Załącznik nr 2 do SIWZ</w:t>
      </w:r>
    </w:p>
    <w:p w14:paraId="65D5029A" w14:textId="77777777" w:rsidR="003A521A" w:rsidRPr="00B62B2D" w:rsidRDefault="003A521A" w:rsidP="003A521A">
      <w:pPr>
        <w:pStyle w:val="Tekstpodstawowy"/>
        <w:kinsoku w:val="0"/>
        <w:overflowPunct w:val="0"/>
        <w:rPr>
          <w:rFonts w:ascii="Arial" w:hAnsi="Arial" w:cs="Arial"/>
          <w:b/>
          <w:lang w:val="pl-PL"/>
        </w:rPr>
      </w:pPr>
    </w:p>
    <w:p w14:paraId="591AEC5C" w14:textId="7C39F0E5" w:rsidR="003A521A" w:rsidRPr="00B62B2D" w:rsidRDefault="00B87208" w:rsidP="003A521A">
      <w:pPr>
        <w:pStyle w:val="Tekstpodstawowy"/>
        <w:kinsoku w:val="0"/>
        <w:overflowPunct w:val="0"/>
        <w:jc w:val="center"/>
        <w:rPr>
          <w:rFonts w:ascii="Arial" w:hAnsi="Arial" w:cs="Arial"/>
          <w:b/>
          <w:lang w:val="pl-PL"/>
        </w:rPr>
      </w:pPr>
      <w:r w:rsidRPr="00733831">
        <w:rPr>
          <w:rFonts w:ascii="Arial" w:hAnsi="Arial" w:cs="Arial"/>
          <w:b/>
          <w:color w:val="FF0000"/>
          <w:lang w:val="pl-PL"/>
        </w:rPr>
        <w:t>Szczegółowy opis przedmiotu zamówienia</w:t>
      </w:r>
      <w:r w:rsidR="00733831" w:rsidRPr="00733831">
        <w:rPr>
          <w:rFonts w:ascii="Arial" w:hAnsi="Arial" w:cs="Arial"/>
          <w:b/>
          <w:color w:val="FF0000"/>
          <w:lang w:val="pl-PL"/>
        </w:rPr>
        <w:t xml:space="preserve"> - ZMODYFIKOWANY</w:t>
      </w:r>
    </w:p>
    <w:p w14:paraId="5682BA5E" w14:textId="77777777" w:rsidR="003A521A" w:rsidRPr="00AB593D" w:rsidRDefault="003A521A" w:rsidP="00AB593D">
      <w:pPr>
        <w:pStyle w:val="Tekstpodstawowy"/>
        <w:kinsoku w:val="0"/>
        <w:overflowPunct w:val="0"/>
        <w:spacing w:line="276" w:lineRule="auto"/>
        <w:ind w:left="0"/>
        <w:rPr>
          <w:rFonts w:ascii="Arial" w:hAnsi="Arial" w:cs="Arial"/>
          <w:sz w:val="20"/>
          <w:szCs w:val="20"/>
          <w:lang w:val="pl-PL"/>
        </w:rPr>
      </w:pPr>
    </w:p>
    <w:p w14:paraId="70347B17" w14:textId="77777777" w:rsidR="003A521A" w:rsidRPr="00AB593D" w:rsidRDefault="003A521A" w:rsidP="00AB593D">
      <w:pPr>
        <w:pStyle w:val="Tekstpodstawowy"/>
        <w:kinsoku w:val="0"/>
        <w:overflowPunct w:val="0"/>
        <w:spacing w:line="276" w:lineRule="auto"/>
        <w:ind w:left="0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W niniejszym załączniku przedstawiono </w:t>
      </w:r>
      <w:r w:rsidR="00B87208" w:rsidRPr="00AB593D">
        <w:rPr>
          <w:rFonts w:ascii="Arial" w:hAnsi="Arial" w:cs="Arial"/>
          <w:sz w:val="20"/>
          <w:szCs w:val="20"/>
          <w:lang w:val="pl-PL"/>
        </w:rPr>
        <w:t xml:space="preserve">minimalne </w:t>
      </w:r>
      <w:r w:rsidR="00B62B2D" w:rsidRPr="00AB593D">
        <w:rPr>
          <w:rFonts w:ascii="Arial" w:hAnsi="Arial" w:cs="Arial"/>
          <w:sz w:val="20"/>
          <w:szCs w:val="20"/>
          <w:lang w:val="pl-PL"/>
        </w:rPr>
        <w:t xml:space="preserve">wymagania i parametry </w:t>
      </w:r>
      <w:r w:rsidR="00EE3761" w:rsidRPr="00AB593D">
        <w:rPr>
          <w:rFonts w:ascii="Arial" w:hAnsi="Arial" w:cs="Arial"/>
          <w:sz w:val="20"/>
          <w:szCs w:val="20"/>
          <w:lang w:val="pl-PL"/>
        </w:rPr>
        <w:t>usług w chmurze dla wdrożenia Platformy Integracyjnej.</w:t>
      </w:r>
    </w:p>
    <w:p w14:paraId="2863247B" w14:textId="77777777" w:rsidR="00B62B2D" w:rsidRPr="00AB593D" w:rsidRDefault="00B62B2D" w:rsidP="00AB593D">
      <w:pPr>
        <w:pStyle w:val="Tekstpodstawowy"/>
        <w:kinsoku w:val="0"/>
        <w:overflowPunct w:val="0"/>
        <w:spacing w:line="276" w:lineRule="auto"/>
        <w:ind w:left="0"/>
        <w:rPr>
          <w:rFonts w:ascii="Arial" w:hAnsi="Arial" w:cs="Arial"/>
          <w:b/>
          <w:sz w:val="20"/>
          <w:szCs w:val="20"/>
          <w:lang w:val="pl-PL"/>
        </w:rPr>
      </w:pPr>
    </w:p>
    <w:p w14:paraId="7E7B57B9" w14:textId="77777777" w:rsidR="00EE3761" w:rsidRPr="00AB593D" w:rsidRDefault="00B62B2D" w:rsidP="00AB593D">
      <w:pPr>
        <w:pStyle w:val="Tekstpodstawowy"/>
        <w:numPr>
          <w:ilvl w:val="0"/>
          <w:numId w:val="24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POSTAWOWE WYMAGANIA I PARAMETRY INFRASTRUKTURY</w:t>
      </w:r>
    </w:p>
    <w:p w14:paraId="5CE15AA1" w14:textId="77777777" w:rsidR="003F5AF2" w:rsidRPr="00AB593D" w:rsidRDefault="003F5AF2" w:rsidP="00AB593D">
      <w:pPr>
        <w:pStyle w:val="Tekstpodstawowy"/>
        <w:kinsoku w:val="0"/>
        <w:overflowPunct w:val="0"/>
        <w:spacing w:line="276" w:lineRule="auto"/>
        <w:ind w:left="360"/>
        <w:rPr>
          <w:rFonts w:ascii="Arial" w:hAnsi="Arial" w:cs="Arial"/>
          <w:b/>
          <w:sz w:val="20"/>
          <w:szCs w:val="20"/>
          <w:lang w:val="pl-PL"/>
        </w:rPr>
      </w:pPr>
    </w:p>
    <w:p w14:paraId="4C5EA73B" w14:textId="77777777" w:rsidR="003A521A" w:rsidRPr="00AB593D" w:rsidRDefault="003A521A" w:rsidP="00AB593D">
      <w:pPr>
        <w:pStyle w:val="Tekstpodstawowy"/>
        <w:numPr>
          <w:ilvl w:val="1"/>
          <w:numId w:val="24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 xml:space="preserve">IaaS </w:t>
      </w:r>
    </w:p>
    <w:p w14:paraId="66426CFB" w14:textId="77777777" w:rsidR="003A521A" w:rsidRPr="00AB593D" w:rsidRDefault="003A521A" w:rsidP="00AB593D">
      <w:pPr>
        <w:pStyle w:val="Tekstpodstawowy"/>
        <w:kinsoku w:val="0"/>
        <w:overflowPunct w:val="0"/>
        <w:spacing w:line="276" w:lineRule="auto"/>
        <w:ind w:left="720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W obszarze dostawy zasobów infrastrukturalnych (IaaS), oprócz udostępnianej mocy obliczeniowej, zostaną uruchomione również usługi IT obejmujące:</w:t>
      </w:r>
    </w:p>
    <w:p w14:paraId="1D5BBE44" w14:textId="77777777" w:rsidR="00150834" w:rsidRPr="00AB593D" w:rsidRDefault="003A521A" w:rsidP="00AB593D">
      <w:pPr>
        <w:pStyle w:val="Tekstpodstawowy"/>
        <w:numPr>
          <w:ilvl w:val="2"/>
          <w:numId w:val="2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Podsystem monitorowania i zdalnego dostępu do IaaS i PaaS.</w:t>
      </w:r>
    </w:p>
    <w:p w14:paraId="639EEB73" w14:textId="2F3B9E1C" w:rsidR="003A521A" w:rsidRPr="00AB593D" w:rsidRDefault="003A521A" w:rsidP="00AB593D">
      <w:pPr>
        <w:pStyle w:val="Tekstpodstawowy"/>
        <w:numPr>
          <w:ilvl w:val="0"/>
          <w:numId w:val="3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w ramach IaaS musi zostać udostępniony interfejs, który po przeprowadzeniu uwierzytelnienia</w:t>
      </w:r>
      <w:r w:rsidR="001E56DD"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z w:val="20"/>
          <w:szCs w:val="20"/>
          <w:lang w:val="pl-PL"/>
        </w:rPr>
        <w:t>i autoryzacji umożliwi zdalny dostęp do komponentów chmurowych</w:t>
      </w:r>
      <w:r w:rsidR="003A65C3" w:rsidRPr="00AB593D">
        <w:rPr>
          <w:rFonts w:ascii="Arial" w:hAnsi="Arial" w:cs="Arial"/>
          <w:sz w:val="20"/>
          <w:szCs w:val="20"/>
          <w:lang w:val="pl-PL"/>
        </w:rPr>
        <w:t>,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62BB962F" w14:textId="1D2D6307" w:rsidR="003A521A" w:rsidRPr="00AB593D" w:rsidRDefault="003A521A" w:rsidP="00AB593D">
      <w:pPr>
        <w:pStyle w:val="Tekstpodstawowy"/>
        <w:numPr>
          <w:ilvl w:val="0"/>
          <w:numId w:val="3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udostępniony interfejs musi umożliwiać instalowanie oprogramowania systemowego, aplikacji, monitorowanie dostępności komponentów chmurowych oraz ich wydajności</w:t>
      </w:r>
      <w:r w:rsidR="003A65C3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517D6922" w14:textId="713CC8A0" w:rsidR="00150834" w:rsidRPr="00AB593D" w:rsidRDefault="003A521A" w:rsidP="00AB593D">
      <w:pPr>
        <w:pStyle w:val="Tekstpodstawowy"/>
        <w:numPr>
          <w:ilvl w:val="0"/>
          <w:numId w:val="3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monitoring będzie udostępniał widoki on-line kluczowych metryk i alertów infrastruktury</w:t>
      </w:r>
      <w:r w:rsidR="003A65C3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533711F2" w14:textId="77777777" w:rsidR="00150834" w:rsidRPr="00AB593D" w:rsidRDefault="00150834" w:rsidP="00AB593D">
      <w:pPr>
        <w:pStyle w:val="Tekstpodstawowy"/>
        <w:kinsoku w:val="0"/>
        <w:overflowPunct w:val="0"/>
        <w:spacing w:line="276" w:lineRule="auto"/>
        <w:ind w:left="1440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1.1.2. Podsystem backupu</w:t>
      </w:r>
    </w:p>
    <w:p w14:paraId="02B84D88" w14:textId="77777777" w:rsidR="003A521A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usługa obejmie implementację polityki wykonywania kopii bezpieczeństwa</w:t>
      </w:r>
      <w:r w:rsidR="00150834" w:rsidRPr="00AB593D">
        <w:rPr>
          <w:rFonts w:ascii="Arial" w:hAnsi="Arial" w:cs="Arial"/>
          <w:sz w:val="20"/>
          <w:szCs w:val="20"/>
          <w:lang w:val="pl-PL"/>
        </w:rPr>
        <w:t>,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7382FAFF" w14:textId="77777777" w:rsidR="003A521A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usługa obejmie dane Systemu Platformy Integracyjnej w obu ośrodkach: CPD i ZCPD</w:t>
      </w:r>
      <w:r w:rsidR="00150834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02E4095F" w14:textId="77777777" w:rsidR="003A521A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usługa powinna umożliwiać odtworzenie Systemu PI do wybranego punktu w czasie</w:t>
      </w:r>
      <w:r w:rsidR="00150834" w:rsidRPr="00AB593D">
        <w:rPr>
          <w:rFonts w:ascii="Arial" w:hAnsi="Arial" w:cs="Arial"/>
          <w:sz w:val="20"/>
          <w:szCs w:val="20"/>
          <w:lang w:val="pl-PL"/>
        </w:rPr>
        <w:t>,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014827F4" w14:textId="77777777" w:rsidR="003A521A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rozwiązanie musi umożliwiać testowe odtwarzanie kopii bezpieczeństwa w trakcie normalnej pracy</w:t>
      </w:r>
      <w:r w:rsidR="00150834" w:rsidRPr="00AB593D">
        <w:rPr>
          <w:rFonts w:ascii="Arial" w:hAnsi="Arial" w:cs="Arial"/>
          <w:sz w:val="20"/>
          <w:szCs w:val="20"/>
          <w:lang w:val="pl-PL"/>
        </w:rPr>
        <w:t>,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48317616" w14:textId="77777777" w:rsidR="003A521A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zakładane parametry czasowe dla  scenariusza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Disaster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Recovery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(DR), bazującego na odtworzeniu środowiska  produkcyjnego z backupów, wynoszą: RPO =  24 h , RTO = 8 h</w:t>
      </w:r>
      <w:r w:rsidR="00150834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2C8C0E8B" w14:textId="77777777" w:rsidR="003A521A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wstępne założenia do określenia wolumetrii retencji składowanych danych: 30/31  pełnych kopii  dziennych z bieżącego miesiąca, pełne kopie tygodniowe z miesiąca poprzedzającego, 10 pełnych kopii na żądanie</w:t>
      </w:r>
      <w:r w:rsidR="00150834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1416A817" w14:textId="71FD252D" w:rsidR="004E7B99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pełna integracja z platformą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wi</w:t>
      </w:r>
      <w:r w:rsidR="00BC67CC" w:rsidRPr="00AB593D">
        <w:rPr>
          <w:rFonts w:ascii="Arial" w:hAnsi="Arial" w:cs="Arial"/>
          <w:sz w:val="20"/>
          <w:szCs w:val="20"/>
          <w:lang w:val="pl-PL"/>
        </w:rPr>
        <w:t>rtua</w:t>
      </w:r>
      <w:r w:rsidRPr="00AB593D">
        <w:rPr>
          <w:rFonts w:ascii="Arial" w:hAnsi="Arial" w:cs="Arial"/>
          <w:sz w:val="20"/>
          <w:szCs w:val="20"/>
          <w:lang w:val="pl-PL"/>
        </w:rPr>
        <w:t>lizacyjną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, kopie maszyn wirtualnych wykorzystujące mechanizm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snapshoot</w:t>
      </w:r>
      <w:proofErr w:type="spellEnd"/>
      <w:r w:rsidR="003A65C3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443B39AC" w14:textId="77777777" w:rsidR="003A521A" w:rsidRPr="00AB593D" w:rsidRDefault="004E7B99" w:rsidP="00AB593D">
      <w:pPr>
        <w:pStyle w:val="Tekstpodstawowy"/>
        <w:kinsoku w:val="0"/>
        <w:overflowPunct w:val="0"/>
        <w:spacing w:line="276" w:lineRule="auto"/>
        <w:ind w:left="1384" w:firstLine="22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 xml:space="preserve">1.1.3. </w:t>
      </w:r>
      <w:r w:rsidR="003A521A" w:rsidRPr="00AB593D">
        <w:rPr>
          <w:rFonts w:ascii="Arial" w:hAnsi="Arial" w:cs="Arial"/>
          <w:b/>
          <w:sz w:val="20"/>
          <w:szCs w:val="20"/>
          <w:lang w:val="pl-PL"/>
        </w:rPr>
        <w:t>Raportowanie parametrów SLA.</w:t>
      </w:r>
    </w:p>
    <w:p w14:paraId="2F20419E" w14:textId="532A221C" w:rsidR="003A521A" w:rsidRPr="00AB593D" w:rsidRDefault="003A521A" w:rsidP="00AB593D">
      <w:pPr>
        <w:pStyle w:val="Tekstpodstawowy"/>
        <w:numPr>
          <w:ilvl w:val="0"/>
          <w:numId w:val="31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czas niedostępności będzie liczony z dokładnością do 1 minuty</w:t>
      </w:r>
      <w:r w:rsidR="001E56DD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038224D7" w14:textId="17883639" w:rsidR="003A521A" w:rsidRPr="00AB593D" w:rsidRDefault="003A521A" w:rsidP="00AB593D">
      <w:pPr>
        <w:pStyle w:val="Tekstpodstawowy"/>
        <w:numPr>
          <w:ilvl w:val="0"/>
          <w:numId w:val="31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niedostępności krótsze niż 1 min będą notyfikowane w podsystemie monitorowania</w:t>
      </w:r>
      <w:r w:rsidR="003A65C3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32CC08CC" w14:textId="5F94DA62" w:rsidR="004E7B99" w:rsidRPr="00AB593D" w:rsidRDefault="003A521A" w:rsidP="00AB593D">
      <w:pPr>
        <w:pStyle w:val="Tekstpodstawowy"/>
        <w:numPr>
          <w:ilvl w:val="0"/>
          <w:numId w:val="31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raporty dostępności będą dotyczyły wszystkich usług (VM, Monitoring, VPN, Backup, DR, Bezpieczeństwo) świadczonych w obszarze dostawy IaaS</w:t>
      </w:r>
      <w:r w:rsidR="003A65C3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587A58E4" w14:textId="77777777" w:rsidR="003A521A" w:rsidRPr="00AB593D" w:rsidRDefault="003A521A" w:rsidP="00AB593D">
      <w:pPr>
        <w:pStyle w:val="Tekstpodstawowy"/>
        <w:numPr>
          <w:ilvl w:val="2"/>
          <w:numId w:val="37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Usługę przełączenia przetwarzania produkcyjnego w przypadku awarii CPD.</w:t>
      </w:r>
    </w:p>
    <w:p w14:paraId="68B11A69" w14:textId="3BF8E01B" w:rsidR="003A521A" w:rsidRPr="00AB593D" w:rsidRDefault="003A521A" w:rsidP="00AB593D">
      <w:pPr>
        <w:pStyle w:val="Tekstpodstawowy"/>
        <w:numPr>
          <w:ilvl w:val="0"/>
          <w:numId w:val="38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wydajność ośrodka zapasowego (ZCPD) powinna być równa wydajności CPD tzn. zasoby oraz komunikacja z ZCPD powinny być zapewnione w taki sposób, aby po przełączeniu na ośrodek zapasowy w systemie nie był odczuwalny spadek wydajności do czasu ponownego przełączania na ośrodek podstawowy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6D4F2A73" w14:textId="346B2AD8" w:rsidR="003A521A" w:rsidRPr="00AB593D" w:rsidRDefault="003A521A" w:rsidP="00AB593D">
      <w:pPr>
        <w:pStyle w:val="Tekstpodstawowy"/>
        <w:numPr>
          <w:ilvl w:val="0"/>
          <w:numId w:val="38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rozwiązanie musi umożliwiać testowanie przełączenia środowiska produkcyjnego w trakcie normalnej pracy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111C64BB" w14:textId="0E576DDF" w:rsidR="003A521A" w:rsidRPr="00AB593D" w:rsidRDefault="003A521A" w:rsidP="00AB593D">
      <w:pPr>
        <w:pStyle w:val="Tekstpodstawowy"/>
        <w:numPr>
          <w:ilvl w:val="0"/>
          <w:numId w:val="38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replikowanie asynchroniczne do ZCPD wszystkich danych tworzonych i składowanych w CPD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09512397" w14:textId="4B1ECFD7" w:rsidR="003A521A" w:rsidRPr="00AB593D" w:rsidRDefault="003A521A" w:rsidP="00AB593D">
      <w:pPr>
        <w:pStyle w:val="Tekstpodstawowy"/>
        <w:numPr>
          <w:ilvl w:val="0"/>
          <w:numId w:val="38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replikowanie asynchroniczne do CPD wszystkich danych produkcyjnych składowanych w ZCPD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08CF208A" w14:textId="77777777" w:rsidR="004E7B99" w:rsidRPr="00AB593D" w:rsidRDefault="003A521A" w:rsidP="00AB593D">
      <w:pPr>
        <w:pStyle w:val="Tekstpodstawowy"/>
        <w:numPr>
          <w:ilvl w:val="0"/>
          <w:numId w:val="38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zakładane parametry czasowe w scenariuszu DR (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Disaster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Recovery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) to RPO 15 min, </w:t>
      </w:r>
    </w:p>
    <w:p w14:paraId="0D2008F4" w14:textId="78183E0C" w:rsidR="004E7B99" w:rsidRPr="00AB593D" w:rsidRDefault="003A521A" w:rsidP="00AB593D">
      <w:pPr>
        <w:pStyle w:val="Tekstpodstawowy"/>
        <w:kinsoku w:val="0"/>
        <w:overflowPunct w:val="0"/>
        <w:spacing w:line="276" w:lineRule="auto"/>
        <w:ind w:left="2136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RTO 1 h</w:t>
      </w:r>
      <w:r w:rsidR="00AE73C0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 </w:t>
      </w:r>
    </w:p>
    <w:p w14:paraId="210442AC" w14:textId="77777777" w:rsidR="003A521A" w:rsidRPr="00AB593D" w:rsidRDefault="003A521A" w:rsidP="00AB593D">
      <w:pPr>
        <w:pStyle w:val="Tekstpodstawowy"/>
        <w:numPr>
          <w:ilvl w:val="2"/>
          <w:numId w:val="37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 xml:space="preserve">Bezpieczeństwo </w:t>
      </w:r>
    </w:p>
    <w:p w14:paraId="3B7E85A5" w14:textId="5511557C" w:rsidR="003A521A" w:rsidRPr="00AB593D" w:rsidRDefault="003A521A" w:rsidP="00AB593D">
      <w:pPr>
        <w:pStyle w:val="Tekstpodstawowy"/>
        <w:numPr>
          <w:ilvl w:val="0"/>
          <w:numId w:val="3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usługa implementuje mechanizmy ochrony przed nieuprawnionym dostępem, szkodliwym oprogramowaniem i atakami z Internetu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7FD9D784" w14:textId="15094B18" w:rsidR="003A521A" w:rsidRPr="00AB593D" w:rsidRDefault="003A521A" w:rsidP="00AB593D">
      <w:pPr>
        <w:pStyle w:val="Tekstpodstawowy"/>
        <w:numPr>
          <w:ilvl w:val="0"/>
          <w:numId w:val="3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usługa udostępnia notyfikacje bezpieczeństwa, alarmy i raporty podatności</w:t>
      </w:r>
      <w:r w:rsidR="00AE73C0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632DD538" w14:textId="77777777" w:rsidR="003A521A" w:rsidRPr="00AB593D" w:rsidRDefault="003A521A" w:rsidP="00AB593D">
      <w:pPr>
        <w:pStyle w:val="Tekstpodstawowy"/>
        <w:numPr>
          <w:ilvl w:val="2"/>
          <w:numId w:val="37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Zapewnienie możliwości kolokacji sprzętu lub oprogramowania z serwerowniami ZTM (w przypadku posadowienia w nich funkcjonalności wspierającej system Platformy Integracyjnej) w zakresie:</w:t>
      </w:r>
    </w:p>
    <w:p w14:paraId="70599F54" w14:textId="2092916A" w:rsidR="003A521A" w:rsidRPr="00AB593D" w:rsidRDefault="003A521A" w:rsidP="00AB593D">
      <w:pPr>
        <w:pStyle w:val="Tekstpodstawowy"/>
        <w:numPr>
          <w:ilvl w:val="0"/>
          <w:numId w:val="4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zapewnienia retencji danych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39425F7D" w14:textId="31E1641A" w:rsidR="003A521A" w:rsidRPr="00AB593D" w:rsidRDefault="003A521A" w:rsidP="00AB593D">
      <w:pPr>
        <w:pStyle w:val="Tekstpodstawowy"/>
        <w:numPr>
          <w:ilvl w:val="0"/>
          <w:numId w:val="4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lastRenderedPageBreak/>
        <w:t>monitorowania i zarządzania wydajnością aplikacji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42560F8F" w14:textId="2ECA160F" w:rsidR="003A521A" w:rsidRPr="00AB593D" w:rsidRDefault="003A521A" w:rsidP="00AB593D">
      <w:pPr>
        <w:pStyle w:val="Tekstpodstawowy"/>
        <w:numPr>
          <w:ilvl w:val="0"/>
          <w:numId w:val="4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zarządzania użytkownikami i/lub kluczami kryptograficznymi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7A9FAFEC" w14:textId="19BD0469" w:rsidR="003A521A" w:rsidRPr="00AB593D" w:rsidRDefault="003A521A" w:rsidP="00AB593D">
      <w:pPr>
        <w:pStyle w:val="Tekstpodstawowy"/>
        <w:numPr>
          <w:ilvl w:val="0"/>
          <w:numId w:val="4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zarządzania konfiguracją lub instalacją</w:t>
      </w:r>
      <w:r w:rsidR="00AE73C0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5B2CDBCE" w14:textId="77777777" w:rsidR="003A521A" w:rsidRPr="00AB593D" w:rsidRDefault="003A521A" w:rsidP="00AB593D">
      <w:pPr>
        <w:pStyle w:val="Tekstpodstawowy"/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</w:p>
    <w:p w14:paraId="62F95D67" w14:textId="77777777" w:rsidR="004E7B99" w:rsidRPr="00AB593D" w:rsidRDefault="003A521A" w:rsidP="00AB593D">
      <w:pPr>
        <w:pStyle w:val="Tekstpodstawowy"/>
        <w:numPr>
          <w:ilvl w:val="1"/>
          <w:numId w:val="37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PaaS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13812405" w14:textId="77777777" w:rsidR="003A521A" w:rsidRPr="00AB593D" w:rsidRDefault="003A521A" w:rsidP="00AB593D">
      <w:pPr>
        <w:pStyle w:val="Tekstpodstawowy"/>
        <w:numPr>
          <w:ilvl w:val="2"/>
          <w:numId w:val="42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W obszarze dostawy PaaS Zamawiający zakłada:</w:t>
      </w:r>
    </w:p>
    <w:p w14:paraId="5C4F80FF" w14:textId="77777777" w:rsidR="003A521A" w:rsidRPr="00AB593D" w:rsidRDefault="003A521A" w:rsidP="00AB593D">
      <w:pPr>
        <w:pStyle w:val="Tekstpodstawowy"/>
        <w:numPr>
          <w:ilvl w:val="0"/>
          <w:numId w:val="44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zapewnienie środowiska uruchomieniowego Docker na potrzeby instalacji oprogramowania funkcjonalnego Platformy Integracyjnej,</w:t>
      </w:r>
    </w:p>
    <w:p w14:paraId="7114A4C7" w14:textId="77777777" w:rsidR="003A521A" w:rsidRPr="00AB593D" w:rsidRDefault="003A521A" w:rsidP="00AB593D">
      <w:pPr>
        <w:pStyle w:val="Tekstpodstawowy"/>
        <w:numPr>
          <w:ilvl w:val="0"/>
          <w:numId w:val="44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zapewnienie możliwości dostarczenia oprogramowania na środowisko produkcyjne w postaci obrazów Docker (utrzymywania lokalnego rejestru obrazów),</w:t>
      </w:r>
    </w:p>
    <w:p w14:paraId="400266F2" w14:textId="77777777" w:rsidR="003A521A" w:rsidRPr="00AB593D" w:rsidRDefault="003A521A" w:rsidP="00AB593D">
      <w:pPr>
        <w:pStyle w:val="Tekstpodstawowy"/>
        <w:numPr>
          <w:ilvl w:val="0"/>
          <w:numId w:val="44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zapewnienie instancji bazodanowych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PostgreSQL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pracujących w modelu HA,</w:t>
      </w:r>
    </w:p>
    <w:p w14:paraId="3734271C" w14:textId="77777777" w:rsidR="003A521A" w:rsidRPr="00AB593D" w:rsidRDefault="003A521A" w:rsidP="00AB593D">
      <w:pPr>
        <w:pStyle w:val="Tekstpodstawowy"/>
        <w:numPr>
          <w:ilvl w:val="0"/>
          <w:numId w:val="44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deployment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rozwiązania w klastrze niezawodnościowym. </w:t>
      </w:r>
    </w:p>
    <w:p w14:paraId="66CD24CD" w14:textId="77777777" w:rsidR="003A521A" w:rsidRPr="00AB593D" w:rsidRDefault="003A521A" w:rsidP="00AB593D">
      <w:pPr>
        <w:pStyle w:val="Tekstpodstawowy"/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</w:p>
    <w:p w14:paraId="6709BF30" w14:textId="77777777" w:rsidR="003F5AF2" w:rsidRPr="00AB593D" w:rsidRDefault="003A521A" w:rsidP="00AB593D">
      <w:pPr>
        <w:pStyle w:val="Tekstpodstawowy"/>
        <w:numPr>
          <w:ilvl w:val="0"/>
          <w:numId w:val="42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ZAKŁADANY PROGRAMOWY STOS TECHNOLOGICZNY DLA ŚRODOWISKA PRODUKCYJNEGO</w:t>
      </w:r>
    </w:p>
    <w:p w14:paraId="7BF871CB" w14:textId="77777777" w:rsidR="003F5AF2" w:rsidRPr="00AB593D" w:rsidRDefault="003F5AF2" w:rsidP="00AB593D">
      <w:pPr>
        <w:pStyle w:val="Tekstpodstawowy"/>
        <w:kinsoku w:val="0"/>
        <w:overflowPunct w:val="0"/>
        <w:spacing w:line="276" w:lineRule="auto"/>
        <w:ind w:left="495"/>
        <w:rPr>
          <w:rFonts w:ascii="Arial" w:hAnsi="Arial" w:cs="Arial"/>
          <w:b/>
          <w:sz w:val="20"/>
          <w:szCs w:val="20"/>
          <w:lang w:val="pl-PL"/>
        </w:rPr>
      </w:pPr>
    </w:p>
    <w:p w14:paraId="05328564" w14:textId="77777777" w:rsidR="003F5AF2" w:rsidRPr="00AB593D" w:rsidRDefault="003A521A" w:rsidP="00AB593D">
      <w:pPr>
        <w:pStyle w:val="Tekstpodstawowy"/>
        <w:numPr>
          <w:ilvl w:val="1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Zdefiniowany stos technologiczny Platformy Integracyjnej wynika</w:t>
      </w:r>
      <w:r w:rsidR="003F5AF2" w:rsidRPr="00AB593D">
        <w:rPr>
          <w:rFonts w:ascii="Arial" w:hAnsi="Arial" w:cs="Arial"/>
          <w:sz w:val="20"/>
          <w:szCs w:val="20"/>
          <w:lang w:val="pl-PL"/>
        </w:rPr>
        <w:t>jący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, z potrzeby zachowania zgodności z technologiami aktualnie stosowanymi przez Zamawiającego (wirtualizacja, backup), </w:t>
      </w:r>
      <w:r w:rsidR="003F5AF2" w:rsidRPr="00AB593D">
        <w:rPr>
          <w:rFonts w:ascii="Arial" w:hAnsi="Arial" w:cs="Arial"/>
          <w:sz w:val="20"/>
          <w:szCs w:val="20"/>
          <w:lang w:val="pl-PL"/>
        </w:rPr>
        <w:t>oraz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wymagań konstrukcyjnych i wdrożeniowych budowanego oprogramowania Platformy Integracyjnej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7E33FE8D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AB593D">
        <w:rPr>
          <w:rFonts w:ascii="Arial" w:hAnsi="Arial" w:cs="Arial"/>
          <w:sz w:val="20"/>
          <w:szCs w:val="20"/>
          <w:lang w:val="en-US"/>
        </w:rPr>
        <w:t>Wirtualizacja</w:t>
      </w:r>
      <w:proofErr w:type="spellEnd"/>
      <w:r w:rsidRPr="00AB593D">
        <w:rPr>
          <w:rFonts w:ascii="Arial" w:hAnsi="Arial" w:cs="Arial"/>
          <w:sz w:val="20"/>
          <w:szCs w:val="20"/>
          <w:lang w:val="en-US"/>
        </w:rPr>
        <w:t xml:space="preserve"> - VMware 6.5 Enterprise Plus (vSphere i vCenter Server)</w:t>
      </w:r>
      <w:r w:rsidR="00376C14" w:rsidRPr="00AB593D">
        <w:rPr>
          <w:rFonts w:ascii="Arial" w:hAnsi="Arial" w:cs="Arial"/>
          <w:sz w:val="20"/>
          <w:szCs w:val="20"/>
          <w:lang w:val="en-US"/>
        </w:rPr>
        <w:t>.</w:t>
      </w:r>
      <w:r w:rsidRPr="00AB593D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2BB97464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AB593D">
        <w:rPr>
          <w:rFonts w:ascii="Arial" w:hAnsi="Arial" w:cs="Arial"/>
          <w:sz w:val="20"/>
          <w:szCs w:val="20"/>
          <w:lang w:val="en-US"/>
        </w:rPr>
        <w:t>System backup - Veeam Backup &amp; Replication</w:t>
      </w:r>
      <w:r w:rsidR="00376C14" w:rsidRPr="00AB593D">
        <w:rPr>
          <w:rFonts w:ascii="Arial" w:hAnsi="Arial" w:cs="Arial"/>
          <w:sz w:val="20"/>
          <w:szCs w:val="20"/>
          <w:lang w:val="en-US"/>
        </w:rPr>
        <w:t>.</w:t>
      </w:r>
      <w:r w:rsidRPr="00AB593D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04B2DBE6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System operacyjny (Windows) zapewniający wsparcie dla systemu backupu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Veeam</w:t>
      </w:r>
      <w:proofErr w:type="spellEnd"/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5CAAC98A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System operacyjny klasy Linux zapewniający wsparcie dla sklastrowanej konteneryzacji Docker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1F029BCF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Lokalna baza danych -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PostgreSQL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10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42202486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Zarządzanie klastrem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PostgreSQL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r w:rsidR="003F5AF2" w:rsidRPr="00AB593D">
        <w:rPr>
          <w:rFonts w:ascii="Arial" w:hAnsi="Arial" w:cs="Arial"/>
          <w:sz w:val="20"/>
          <w:szCs w:val="20"/>
          <w:lang w:val="pl-PL"/>
        </w:rPr>
        <w:t>–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PgPool</w:t>
      </w:r>
      <w:proofErr w:type="spellEnd"/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6625F7BA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Konteneryzacja - Docker CE 17.12.1 (w modelu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Swarm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>)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599D8C9C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System zarządzania konteneryzacją -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Portainer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1.18.1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0C28280C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LDAP Platformy Integracyjnej - Apache Directory Studio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7B9512FF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Zarządzanie logami -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Logstash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>/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ElasticSearch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>/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Kibana</w:t>
      </w:r>
      <w:proofErr w:type="spellEnd"/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2106BB26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Zarządzanie komunikatami danych </w:t>
      </w:r>
      <w:r w:rsidR="00376C14" w:rsidRPr="00AB593D">
        <w:rPr>
          <w:rFonts w:ascii="Arial" w:hAnsi="Arial" w:cs="Arial"/>
          <w:sz w:val="20"/>
          <w:szCs w:val="20"/>
          <w:lang w:val="pl-PL"/>
        </w:rPr>
        <w:t>–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RabbitMQ</w:t>
      </w:r>
      <w:proofErr w:type="spellEnd"/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1A4653AF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AB593D">
        <w:rPr>
          <w:rFonts w:ascii="Arial" w:hAnsi="Arial" w:cs="Arial"/>
          <w:sz w:val="20"/>
          <w:szCs w:val="20"/>
          <w:lang w:val="en-US"/>
        </w:rPr>
        <w:t xml:space="preserve">Framework </w:t>
      </w:r>
      <w:proofErr w:type="spellStart"/>
      <w:r w:rsidRPr="00AB593D">
        <w:rPr>
          <w:rFonts w:ascii="Arial" w:hAnsi="Arial" w:cs="Arial"/>
          <w:sz w:val="20"/>
          <w:szCs w:val="20"/>
          <w:lang w:val="en-US"/>
        </w:rPr>
        <w:t>programistyczny</w:t>
      </w:r>
      <w:proofErr w:type="spellEnd"/>
      <w:r w:rsidRPr="00AB593D">
        <w:rPr>
          <w:rFonts w:ascii="Arial" w:hAnsi="Arial" w:cs="Arial"/>
          <w:sz w:val="20"/>
          <w:szCs w:val="20"/>
          <w:lang w:val="en-US"/>
        </w:rPr>
        <w:t xml:space="preserve"> - Java Spring Boot 2</w:t>
      </w:r>
      <w:r w:rsidR="00376C14" w:rsidRPr="00AB593D">
        <w:rPr>
          <w:rFonts w:ascii="Arial" w:hAnsi="Arial" w:cs="Arial"/>
          <w:sz w:val="20"/>
          <w:szCs w:val="20"/>
          <w:lang w:val="en-US"/>
        </w:rPr>
        <w:t>.</w:t>
      </w:r>
      <w:r w:rsidRPr="00AB593D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170520DE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Serwer aplikacyjny -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Tomcat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8.5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ACA9248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Software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loadbalancer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-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Nginx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1.15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085A9F63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Edge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gateway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-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Nginx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1.15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17A15A88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AB593D">
        <w:rPr>
          <w:rFonts w:ascii="Arial" w:hAnsi="Arial" w:cs="Arial"/>
          <w:sz w:val="20"/>
          <w:szCs w:val="20"/>
          <w:lang w:val="en-US"/>
        </w:rPr>
        <w:t xml:space="preserve">Application gateways - Netflix </w:t>
      </w:r>
      <w:proofErr w:type="spellStart"/>
      <w:r w:rsidRPr="00AB593D">
        <w:rPr>
          <w:rFonts w:ascii="Arial" w:hAnsi="Arial" w:cs="Arial"/>
          <w:sz w:val="20"/>
          <w:szCs w:val="20"/>
          <w:lang w:val="en-US"/>
        </w:rPr>
        <w:t>Zuul</w:t>
      </w:r>
      <w:proofErr w:type="spellEnd"/>
      <w:r w:rsidRPr="00AB593D">
        <w:rPr>
          <w:rFonts w:ascii="Arial" w:hAnsi="Arial" w:cs="Arial"/>
          <w:sz w:val="20"/>
          <w:szCs w:val="20"/>
          <w:lang w:val="en-US"/>
        </w:rPr>
        <w:t xml:space="preserve"> 2.x</w:t>
      </w:r>
      <w:r w:rsidR="00376C14" w:rsidRPr="00AB593D">
        <w:rPr>
          <w:rFonts w:ascii="Arial" w:hAnsi="Arial" w:cs="Arial"/>
          <w:sz w:val="20"/>
          <w:szCs w:val="20"/>
          <w:lang w:val="en-US"/>
        </w:rPr>
        <w:t>.</w:t>
      </w:r>
      <w:r w:rsidRPr="00AB593D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241AC469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Rejestr usług i zarządzanie konfiguracją </w:t>
      </w:r>
      <w:r w:rsidR="003F5AF2" w:rsidRPr="00AB593D">
        <w:rPr>
          <w:rFonts w:ascii="Arial" w:hAnsi="Arial" w:cs="Arial"/>
          <w:sz w:val="20"/>
          <w:szCs w:val="20"/>
          <w:lang w:val="pl-PL"/>
        </w:rPr>
        <w:t>–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Consul</w:t>
      </w:r>
      <w:proofErr w:type="spellEnd"/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31EDC20B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Automatyzacja zadań IT </w:t>
      </w:r>
      <w:r w:rsidR="003F5AF2" w:rsidRPr="00AB593D">
        <w:rPr>
          <w:rFonts w:ascii="Arial" w:hAnsi="Arial" w:cs="Arial"/>
          <w:sz w:val="20"/>
          <w:szCs w:val="20"/>
          <w:lang w:val="pl-PL"/>
        </w:rPr>
        <w:t>–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Ansible</w:t>
      </w:r>
      <w:proofErr w:type="spellEnd"/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0939E7EE" w14:textId="77777777" w:rsidR="003F5AF2" w:rsidRPr="00AB593D" w:rsidRDefault="003F5AF2" w:rsidP="00AB593D">
      <w:pPr>
        <w:pStyle w:val="Tekstpodstawowy"/>
        <w:kinsoku w:val="0"/>
        <w:overflowPunct w:val="0"/>
        <w:spacing w:line="276" w:lineRule="auto"/>
        <w:ind w:left="2126"/>
        <w:rPr>
          <w:rFonts w:ascii="Arial" w:hAnsi="Arial" w:cs="Arial"/>
          <w:b/>
          <w:sz w:val="20"/>
          <w:szCs w:val="20"/>
          <w:lang w:val="pl-PL"/>
        </w:rPr>
      </w:pPr>
    </w:p>
    <w:p w14:paraId="17844ED9" w14:textId="15482968" w:rsidR="00662005" w:rsidRPr="00AB593D" w:rsidRDefault="00B62B2D" w:rsidP="00AB593D">
      <w:pPr>
        <w:pStyle w:val="Tekstpodstawowy"/>
        <w:numPr>
          <w:ilvl w:val="0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SZCZEGÓŁOWE  WYMAGANIA I PARAMETRY INFRASTRUKTURY</w:t>
      </w:r>
    </w:p>
    <w:p w14:paraId="02B9D808" w14:textId="77777777" w:rsidR="003A521A" w:rsidRPr="00AB593D" w:rsidRDefault="003A521A" w:rsidP="00AB593D">
      <w:pPr>
        <w:pStyle w:val="Tekstpodstawowy"/>
        <w:kinsoku w:val="0"/>
        <w:overflowPunct w:val="0"/>
        <w:spacing w:line="276" w:lineRule="auto"/>
        <w:ind w:left="0"/>
        <w:rPr>
          <w:rFonts w:ascii="Arial" w:hAnsi="Arial" w:cs="Arial"/>
          <w:sz w:val="20"/>
          <w:szCs w:val="20"/>
          <w:lang w:val="pl-PL"/>
        </w:rPr>
      </w:pPr>
    </w:p>
    <w:p w14:paraId="2EA16C52" w14:textId="14060237" w:rsidR="003A521A" w:rsidRPr="00AB593D" w:rsidRDefault="003A521A" w:rsidP="00AB593D">
      <w:pPr>
        <w:pStyle w:val="Tekstpodstawowy"/>
        <w:numPr>
          <w:ilvl w:val="1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WYMAGANIA </w:t>
      </w:r>
      <w:r w:rsidR="00662005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DOTYCZACE 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 INFRASTRUKTUR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Y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 CPD</w:t>
      </w:r>
    </w:p>
    <w:p w14:paraId="01C54F3A" w14:textId="77777777" w:rsidR="00FA095B" w:rsidRPr="00AB593D" w:rsidRDefault="003A521A" w:rsidP="00AB593D">
      <w:pPr>
        <w:pStyle w:val="Akapitzlist"/>
        <w:numPr>
          <w:ilvl w:val="2"/>
          <w:numId w:val="1"/>
        </w:numPr>
        <w:spacing w:line="276" w:lineRule="auto"/>
        <w:rPr>
          <w:rFonts w:ascii="Arial" w:eastAsia="Times New Roman" w:hAnsi="Arial" w:cs="Arial"/>
          <w:spacing w:val="-8"/>
          <w:sz w:val="20"/>
          <w:szCs w:val="20"/>
          <w:lang w:val="x-none" w:eastAsia="x-none"/>
        </w:rPr>
      </w:pPr>
      <w:r w:rsidRPr="00AB593D">
        <w:rPr>
          <w:rFonts w:ascii="Arial" w:hAnsi="Arial" w:cs="Arial"/>
          <w:spacing w:val="-8"/>
          <w:sz w:val="20"/>
          <w:szCs w:val="20"/>
        </w:rPr>
        <w:t>Zasoby serwerowe dedykowanej chmury prywatnej ośrodka podstawowego, muszą być zarezerwowane wyłącznie dla obsługi Platformy Integracyjnej.</w:t>
      </w:r>
      <w:r w:rsidR="00FA095B" w:rsidRPr="00AB593D">
        <w:rPr>
          <w:rFonts w:ascii="Arial" w:hAnsi="Arial" w:cs="Arial"/>
          <w:sz w:val="20"/>
          <w:szCs w:val="20"/>
        </w:rPr>
        <w:t xml:space="preserve"> </w:t>
      </w:r>
    </w:p>
    <w:p w14:paraId="097D087D" w14:textId="77777777" w:rsidR="00FA095B" w:rsidRPr="00AB593D" w:rsidRDefault="00FA095B" w:rsidP="00AB593D">
      <w:pPr>
        <w:pStyle w:val="Akapitzlist"/>
        <w:spacing w:line="276" w:lineRule="auto"/>
        <w:ind w:left="1995"/>
        <w:rPr>
          <w:rFonts w:ascii="Arial" w:eastAsia="Times New Roman" w:hAnsi="Arial" w:cs="Arial"/>
          <w:spacing w:val="-8"/>
          <w:sz w:val="20"/>
          <w:szCs w:val="20"/>
          <w:lang w:val="x-none" w:eastAsia="x-none"/>
        </w:rPr>
      </w:pPr>
    </w:p>
    <w:p w14:paraId="1CBB6188" w14:textId="77777777" w:rsidR="00FA095B" w:rsidRPr="00AB593D" w:rsidRDefault="00FA095B" w:rsidP="00AB593D">
      <w:pPr>
        <w:pStyle w:val="Akapitzlist"/>
        <w:numPr>
          <w:ilvl w:val="2"/>
          <w:numId w:val="1"/>
        </w:numPr>
        <w:spacing w:line="276" w:lineRule="auto"/>
        <w:rPr>
          <w:rFonts w:ascii="Arial" w:eastAsia="Times New Roman" w:hAnsi="Arial" w:cs="Arial"/>
          <w:spacing w:val="-8"/>
          <w:sz w:val="20"/>
          <w:szCs w:val="20"/>
          <w:lang w:val="x-none" w:eastAsia="x-none"/>
        </w:rPr>
      </w:pPr>
      <w:r w:rsidRPr="00AB593D">
        <w:rPr>
          <w:rFonts w:ascii="Arial" w:eastAsia="Times New Roman" w:hAnsi="Arial" w:cs="Arial"/>
          <w:spacing w:val="-8"/>
          <w:sz w:val="20"/>
          <w:szCs w:val="20"/>
          <w:lang w:val="x-none" w:eastAsia="x-none"/>
        </w:rPr>
        <w:t xml:space="preserve">Zasoby powinny być umieszczone w data </w:t>
      </w:r>
      <w:proofErr w:type="spellStart"/>
      <w:r w:rsidRPr="00AB593D">
        <w:rPr>
          <w:rFonts w:ascii="Arial" w:eastAsia="Times New Roman" w:hAnsi="Arial" w:cs="Arial"/>
          <w:spacing w:val="-8"/>
          <w:sz w:val="20"/>
          <w:szCs w:val="20"/>
          <w:lang w:val="x-none" w:eastAsia="x-none"/>
        </w:rPr>
        <w:t>center</w:t>
      </w:r>
      <w:proofErr w:type="spellEnd"/>
      <w:r w:rsidRPr="00AB593D">
        <w:rPr>
          <w:rFonts w:ascii="Arial" w:eastAsia="Times New Roman" w:hAnsi="Arial" w:cs="Arial"/>
          <w:spacing w:val="-8"/>
          <w:sz w:val="20"/>
          <w:szCs w:val="20"/>
          <w:lang w:val="x-none" w:eastAsia="x-none"/>
        </w:rPr>
        <w:t xml:space="preserve"> spełniającym wymogi co najmniej TIER III.</w:t>
      </w:r>
    </w:p>
    <w:p w14:paraId="5B9958C4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Serwery CPD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zostaną umieszczone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w strefie bezpieczeństwa data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center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odpowiadającej przepisom </w:t>
      </w:r>
      <w:r w:rsidR="00376C14" w:rsidRPr="00AB593D">
        <w:rPr>
          <w:rFonts w:ascii="Arial" w:hAnsi="Arial" w:cs="Arial"/>
          <w:spacing w:val="-8"/>
          <w:sz w:val="20"/>
          <w:szCs w:val="20"/>
        </w:rPr>
        <w:br/>
      </w:r>
      <w:r w:rsidRPr="00AB593D">
        <w:rPr>
          <w:rFonts w:ascii="Arial" w:hAnsi="Arial" w:cs="Arial"/>
          <w:spacing w:val="-8"/>
          <w:sz w:val="20"/>
          <w:szCs w:val="20"/>
        </w:rPr>
        <w:t>o ochronie danych osobowych (wg RODO).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System monitoringu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zapewni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zdalny dostęp dla administratorów systemu Platformy Integracyjnej.</w:t>
      </w:r>
    </w:p>
    <w:p w14:paraId="24EF34E7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CPD musi być połączone łączem światłowodowym o przepustowości przynajmniej 10Gbps z serwerownią produkcyjnego systemu ŚKUP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 w lokalizacji: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Katowice ul. Barbary 21a. </w:t>
      </w:r>
    </w:p>
    <w:p w14:paraId="07CD4E0D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CPD i ZCPD musi zapewnić połączenie do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internetu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bez limitu danych i bez limitu możliwych do zdefiniowania zewnętrznych adresów IP oraz z możliwością szybkiego przeniesienia adresacji między ośrodkami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6A37EAD0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>CPD musi zapewniać możliwość ustawiania połączeń VPN.</w:t>
      </w:r>
    </w:p>
    <w:p w14:paraId="7E382033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Połączenie do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internetu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musi być zabezpieczone rozwiązaniem firewall (Firewall New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Generation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with IPS) pracującym w modelu HA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active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/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active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. Połączenia z serwerami Platformy Inte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gracyjnej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muszą być </w:t>
      </w:r>
      <w:r w:rsidRPr="00AB593D">
        <w:rPr>
          <w:rFonts w:ascii="Arial" w:hAnsi="Arial" w:cs="Arial"/>
          <w:spacing w:val="-8"/>
          <w:sz w:val="20"/>
          <w:szCs w:val="20"/>
        </w:rPr>
        <w:lastRenderedPageBreak/>
        <w:t>zabezpieczone firewall-em aplikacyjnym (WAF).</w:t>
      </w:r>
    </w:p>
    <w:p w14:paraId="4A384148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1004"/>
        <w:rPr>
          <w:rFonts w:ascii="Arial" w:hAnsi="Arial" w:cs="Arial"/>
          <w:spacing w:val="-8"/>
          <w:sz w:val="20"/>
          <w:szCs w:val="20"/>
        </w:rPr>
      </w:pPr>
    </w:p>
    <w:p w14:paraId="6B2D51A1" w14:textId="3CDAE00E" w:rsidR="003A521A" w:rsidRPr="00AB593D" w:rsidRDefault="003A521A" w:rsidP="00AB593D">
      <w:pPr>
        <w:pStyle w:val="Tekstpodstawowy"/>
        <w:numPr>
          <w:ilvl w:val="1"/>
          <w:numId w:val="1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 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WYMAGANIA </w:t>
      </w:r>
      <w:r w:rsidR="00E04601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DOTYCZACE 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 INFRASTRUKTUR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Y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Z</w:t>
      </w:r>
      <w:r w:rsidRPr="00AB593D">
        <w:rPr>
          <w:rFonts w:ascii="Arial" w:hAnsi="Arial" w:cs="Arial"/>
          <w:b/>
          <w:spacing w:val="-8"/>
          <w:sz w:val="20"/>
          <w:szCs w:val="20"/>
        </w:rPr>
        <w:t>CPD</w:t>
      </w:r>
    </w:p>
    <w:p w14:paraId="44A16B99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Zapasowy ośrodek przetwarzania (ZCPD),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Wykonawca </w:t>
      </w:r>
      <w:r w:rsidRPr="00AB593D">
        <w:rPr>
          <w:rFonts w:ascii="Arial" w:hAnsi="Arial" w:cs="Arial"/>
          <w:spacing w:val="-8"/>
          <w:sz w:val="20"/>
          <w:szCs w:val="20"/>
        </w:rPr>
        <w:t>zbud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uje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w oparciu o chmurowe zasoby współdzielone.</w:t>
      </w:r>
    </w:p>
    <w:p w14:paraId="7FA9ABD0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>ZCPD powinno być zbudowane w innej lokalizacji niż CPD.</w:t>
      </w:r>
    </w:p>
    <w:p w14:paraId="1C47BBF3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>System monitoringu powinien umożliwiać zdalny dostęp dla administratorów systemu Platformy Integracyjnej.</w:t>
      </w:r>
    </w:p>
    <w:p w14:paraId="07022A0E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>ZCPD musi zapewniać możliwość ustawiania połączeń VPN.</w:t>
      </w:r>
    </w:p>
    <w:p w14:paraId="79140737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Połączenie do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internetu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musi być zabezpieczone </w:t>
      </w:r>
      <w:r w:rsidR="00A47569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 sposób zapewniający analogiczny poziom bezpieczeństwa, jak połączenie do </w:t>
      </w:r>
      <w:proofErr w:type="spellStart"/>
      <w:r w:rsidR="00A47569" w:rsidRPr="00AB593D">
        <w:rPr>
          <w:rFonts w:ascii="Arial" w:hAnsi="Arial" w:cs="Arial"/>
          <w:spacing w:val="-8"/>
          <w:sz w:val="20"/>
          <w:szCs w:val="20"/>
          <w:lang w:val="pl-PL"/>
        </w:rPr>
        <w:t>internetu</w:t>
      </w:r>
      <w:proofErr w:type="spellEnd"/>
      <w:r w:rsidR="00A47569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w CPD</w:t>
      </w:r>
      <w:r w:rsidRPr="00AB593D">
        <w:rPr>
          <w:rFonts w:ascii="Arial" w:hAnsi="Arial" w:cs="Arial"/>
          <w:spacing w:val="-8"/>
          <w:sz w:val="20"/>
          <w:szCs w:val="20"/>
        </w:rPr>
        <w:t>.</w:t>
      </w:r>
    </w:p>
    <w:p w14:paraId="1065C8A9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1004"/>
        <w:rPr>
          <w:rFonts w:ascii="Arial" w:hAnsi="Arial" w:cs="Arial"/>
          <w:spacing w:val="-8"/>
          <w:sz w:val="20"/>
          <w:szCs w:val="20"/>
        </w:rPr>
      </w:pPr>
    </w:p>
    <w:p w14:paraId="2BCFC2A7" w14:textId="33D25985" w:rsidR="003A521A" w:rsidRPr="00AB593D" w:rsidRDefault="003A521A" w:rsidP="00AB593D">
      <w:pPr>
        <w:pStyle w:val="Tekstpodstawowy"/>
        <w:numPr>
          <w:ilvl w:val="1"/>
          <w:numId w:val="1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 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WYMAGANIA </w:t>
      </w:r>
      <w:r w:rsidR="00E04601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DOTYCZACE 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URZĄDZEŃ HSM</w:t>
      </w:r>
    </w:p>
    <w:p w14:paraId="5C6B508A" w14:textId="1BB1B230" w:rsidR="003A521A" w:rsidRPr="00733831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color w:val="FF0000"/>
          <w:spacing w:val="-8"/>
          <w:sz w:val="20"/>
          <w:szCs w:val="20"/>
          <w:lang w:val="pl-PL"/>
        </w:rPr>
      </w:pPr>
      <w:r w:rsidRPr="00733831">
        <w:rPr>
          <w:rFonts w:ascii="Arial" w:hAnsi="Arial" w:cs="Arial"/>
          <w:color w:val="FF0000"/>
          <w:spacing w:val="-8"/>
          <w:sz w:val="20"/>
          <w:szCs w:val="20"/>
        </w:rPr>
        <w:t>W ramach środowiska produkcyjnego Platformy In</w:t>
      </w:r>
      <w:r w:rsidRPr="00733831">
        <w:rPr>
          <w:rFonts w:ascii="Arial" w:hAnsi="Arial" w:cs="Arial"/>
          <w:color w:val="FF0000"/>
          <w:spacing w:val="-8"/>
          <w:sz w:val="20"/>
          <w:szCs w:val="20"/>
          <w:lang w:val="pl-PL"/>
        </w:rPr>
        <w:t xml:space="preserve">tegracyjnej Wykonawca zapewni w obszarze </w:t>
      </w:r>
      <w:r w:rsidRPr="00733831">
        <w:rPr>
          <w:rFonts w:ascii="Arial" w:hAnsi="Arial" w:cs="Arial"/>
          <w:color w:val="FF0000"/>
          <w:spacing w:val="-8"/>
          <w:sz w:val="20"/>
          <w:szCs w:val="20"/>
        </w:rPr>
        <w:t xml:space="preserve"> usługi Iaa</w:t>
      </w:r>
      <w:r w:rsidRPr="00733831">
        <w:rPr>
          <w:rFonts w:ascii="Arial" w:hAnsi="Arial" w:cs="Arial"/>
          <w:color w:val="FF0000"/>
          <w:spacing w:val="-8"/>
          <w:sz w:val="20"/>
          <w:szCs w:val="20"/>
          <w:lang w:val="pl-PL"/>
        </w:rPr>
        <w:t>S</w:t>
      </w:r>
      <w:r w:rsidRPr="00733831">
        <w:rPr>
          <w:rFonts w:ascii="Arial" w:hAnsi="Arial" w:cs="Arial"/>
          <w:color w:val="FF0000"/>
          <w:spacing w:val="-8"/>
          <w:sz w:val="20"/>
          <w:szCs w:val="20"/>
        </w:rPr>
        <w:t xml:space="preserve"> lub PaaS</w:t>
      </w:r>
      <w:r w:rsidRPr="00733831">
        <w:rPr>
          <w:rFonts w:ascii="Arial" w:hAnsi="Arial" w:cs="Arial"/>
          <w:color w:val="FF0000"/>
          <w:spacing w:val="-8"/>
          <w:sz w:val="20"/>
          <w:szCs w:val="20"/>
          <w:lang w:val="pl-PL"/>
        </w:rPr>
        <w:t xml:space="preserve"> urządzenia HSM do przechowywania kluczy kryptograficznych dla środowiska produkcyjnego Platformy Integracyjnej. Usługa umożliwi pełną konfigurację, administrację i użytkowanie urządzenia HSM kolokowanego z chmurowym środowiskiem produkcyjnym Platformy Integracyjnej przez okres </w:t>
      </w:r>
      <w:r w:rsidRPr="00733831">
        <w:rPr>
          <w:rFonts w:ascii="Arial" w:hAnsi="Arial" w:cs="Arial"/>
          <w:strike/>
          <w:color w:val="FF0000"/>
          <w:spacing w:val="-8"/>
          <w:sz w:val="20"/>
          <w:szCs w:val="20"/>
          <w:lang w:val="pl-PL"/>
        </w:rPr>
        <w:t>jednego roku od uruchomienia środowiska</w:t>
      </w:r>
      <w:r w:rsidR="00733831" w:rsidRPr="00733831">
        <w:rPr>
          <w:rFonts w:ascii="Arial" w:hAnsi="Arial" w:cs="Arial"/>
          <w:color w:val="FF0000"/>
          <w:spacing w:val="-8"/>
          <w:sz w:val="20"/>
          <w:szCs w:val="20"/>
          <w:lang w:val="pl-PL"/>
        </w:rPr>
        <w:t xml:space="preserve"> trwania umowy.</w:t>
      </w:r>
    </w:p>
    <w:p w14:paraId="1BFDB01A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Możliwość wykonania przynajmniej następujących operacji: </w:t>
      </w:r>
    </w:p>
    <w:p w14:paraId="6E59937C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993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a.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 xml:space="preserve">generowanie par kluczy kryptograficznych, </w:t>
      </w:r>
    </w:p>
    <w:p w14:paraId="7D7BE52B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993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b.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 xml:space="preserve">fizyczna i logiczna ochrona kluczy kryptograficznym, </w:t>
      </w:r>
    </w:p>
    <w:p w14:paraId="15139CD5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993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c.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 xml:space="preserve">kontrola dostępu do kluczy kryptograficznych, </w:t>
      </w:r>
    </w:p>
    <w:p w14:paraId="2C7454BF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993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d.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 xml:space="preserve">wykonywanie operacji z użyciem kluczy kryptograficznych, </w:t>
      </w:r>
    </w:p>
    <w:p w14:paraId="05E3F42A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993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e.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 xml:space="preserve">archiwizacja kluczy, </w:t>
      </w:r>
    </w:p>
    <w:p w14:paraId="151A9B65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993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f.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odtwarzanie kluczy po awarii urządzenia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38C824A5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Możliwość generowania kluczy dla algorytmu RSA o różnej sile: klucze 1024 bity, 2048 bitów oraz 4096 bitów.</w:t>
      </w:r>
    </w:p>
    <w:p w14:paraId="71329532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Możliwość montażu w szafie 19” z dostarczonymi w komplecie odpowiednimi uchwytami.</w:t>
      </w:r>
    </w:p>
    <w:p w14:paraId="3C929567" w14:textId="5EB3F6F5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posiadać min</w:t>
      </w:r>
      <w:r w:rsidR="00010A12" w:rsidRPr="00AB593D">
        <w:rPr>
          <w:rFonts w:ascii="Arial" w:hAnsi="Arial" w:cs="Arial"/>
          <w:spacing w:val="-8"/>
          <w:sz w:val="20"/>
          <w:szCs w:val="20"/>
          <w:lang w:val="pl-PL"/>
        </w:rPr>
        <w:t>imum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2 interfejsy Ethernet 100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Mbit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>/s</w:t>
      </w:r>
      <w:r w:rsidR="00E04601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5E7A5C2B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Urządzenie musi pozwalać na archiwizację kluczy i ich odtwarzanie w przypadku uszkodzenia urządzenia. Archiwizacja kluczy musi wykorzystywać mechanizm podziału sekretu. </w:t>
      </w:r>
    </w:p>
    <w:p w14:paraId="172ECFF7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być dostarczone wraz z niezbędnymi komponentami i nośnikami służącymi do archiwizacji kluczy,  umożliwiającymi pełne wykonanie kopii zapasowych materiału kryptograficznego i pełne odtworzenie materiału kryptograficznego.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</w:r>
    </w:p>
    <w:p w14:paraId="79ECF13F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mieć pojemność min. 100 kluczy kryptograficznych RSA 2048 oraz możliwość tworzenia slotów. Możliwość zarządzania urządzeniem z poziomu linii poleceń jak i interfejsu graficznego.</w:t>
      </w:r>
    </w:p>
    <w:p w14:paraId="11EFF8C6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Urządzenie musi wspierać podłączenie do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wirtualizatora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VMWare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(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ESXi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>).</w:t>
      </w:r>
    </w:p>
    <w:p w14:paraId="3E277336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zapewniać prędkość wykonywania operacji kryptograficznych z użyciem algorytmu RSA z kluczem o długości 2048 bity min. 16 operacji na sekundę lub większą.</w:t>
      </w:r>
    </w:p>
    <w:p w14:paraId="0A7BA9B3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powinno umożliwiać przetrzymywanie kluczy kryptograficznych wewnątrz modułu HSM.</w:t>
      </w:r>
    </w:p>
    <w:p w14:paraId="4529EBA7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Urządzenie musi być zgodne z wymaganiami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RoHS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74424546" w14:textId="5A7B1DBE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wspierać systemy operacyjne: Windows Server 2012, Windows Server 2012R2, oraz nowsze, Linux.</w:t>
      </w:r>
    </w:p>
    <w:p w14:paraId="2D6885F1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powinno wykorzystywać moduł kryptograficzny posiadający poziom bezpieczeństwa FIPS 140-2 Level 3 potwierdzony wydanym dla tego modelu urządzenia certyfikatem.</w:t>
      </w:r>
    </w:p>
    <w:p w14:paraId="1DE73D9A" w14:textId="3B3E276C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być wyposażone w dwa zasilacze.</w:t>
      </w:r>
    </w:p>
    <w:p w14:paraId="4B33089F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być dostarczone z oświadczeniem potwierdzającym nienaruszenie urządzenia od momentu opuszczenia zakładu producenta.</w:t>
      </w:r>
    </w:p>
    <w:p w14:paraId="7FDEA721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nie może ograniczać ilości połączeń do HSM (poza wydajnością urządzenia)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1BBEA85C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nie może ograniczać ilości klientów lub aplikacji podłączających się do urządzenia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7C4D7F33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nie może mieć ograniczeń przy zdalnej administracji urządzeń.</w:t>
      </w:r>
    </w:p>
    <w:p w14:paraId="4415C70E" w14:textId="161ADA7F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Urządzenie musi wspierać interfejsy programistyczne (API): PKCS#11, Java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Cryptography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Extension (JCE), Microsoft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Crypto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API (CSP),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Cryptography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Next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Generation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(CNG) and SQL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Extensible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Key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Management (SQLEKM)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128243EC" w14:textId="36733DE9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proofErr w:type="spellStart"/>
      <w:r w:rsidRPr="00AB593D">
        <w:rPr>
          <w:rFonts w:ascii="Arial" w:hAnsi="Arial" w:cs="Arial"/>
          <w:spacing w:val="-8"/>
          <w:sz w:val="20"/>
          <w:szCs w:val="20"/>
          <w:lang w:val="en-US"/>
        </w:rPr>
        <w:t>Urządzenie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en-US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en-US"/>
        </w:rPr>
        <w:t>musi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en-US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en-US"/>
        </w:rPr>
        <w:t>wspierać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en-US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en-US"/>
        </w:rPr>
        <w:t>algorytmy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en-US"/>
        </w:rPr>
        <w:t xml:space="preserve">: RSA, DSA, ECDSA with NIST and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en-US"/>
        </w:rPr>
        <w:t>Brainpool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en-US"/>
        </w:rPr>
        <w:t xml:space="preserve"> curves, DH, ECDH with NIST and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en-US"/>
        </w:rPr>
        <w:t>Brainpool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en-US"/>
        </w:rPr>
        <w:t xml:space="preserve"> curves, AES, Triple-DES, DES, MAC, CMAC, HMAC, SHA-1, SHA2-Family, </w:t>
      </w:r>
      <w:r w:rsidRPr="00AB593D">
        <w:rPr>
          <w:rFonts w:ascii="Arial" w:hAnsi="Arial" w:cs="Arial"/>
          <w:spacing w:val="-8"/>
          <w:sz w:val="20"/>
          <w:szCs w:val="20"/>
          <w:lang w:val="en-US"/>
        </w:rPr>
        <w:lastRenderedPageBreak/>
        <w:t xml:space="preserve">SHA3, RIPEMD, True Random Number Generator (TRNG acc.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AIS31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class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PTG.2)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2A74746D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Urządzenie musi mieć poświadczoną  zgodność z normami: FIPS 140-2 Level 3*, CE, FCC Class B, UL, IEC/EN 60950-1, CB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certificate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,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RoHS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II, WEEE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50A33C35" w14:textId="77777777" w:rsidR="003A521A" w:rsidRPr="00733831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trike/>
          <w:color w:val="FF0000"/>
          <w:spacing w:val="-8"/>
          <w:sz w:val="20"/>
          <w:szCs w:val="20"/>
          <w:lang w:val="pl-PL"/>
        </w:rPr>
      </w:pPr>
      <w:r w:rsidRPr="00733831">
        <w:rPr>
          <w:rFonts w:ascii="Arial" w:hAnsi="Arial" w:cs="Arial"/>
          <w:strike/>
          <w:color w:val="FF0000"/>
          <w:spacing w:val="-8"/>
          <w:sz w:val="20"/>
          <w:szCs w:val="20"/>
          <w:lang w:val="pl-PL"/>
        </w:rPr>
        <w:t>Wymagane wsparcie i gwarancja producenta nie krótsze niż 12 miesięcy</w:t>
      </w:r>
      <w:r w:rsidR="00376C14" w:rsidRPr="00733831">
        <w:rPr>
          <w:rFonts w:ascii="Arial" w:hAnsi="Arial" w:cs="Arial"/>
          <w:strike/>
          <w:color w:val="FF0000"/>
          <w:spacing w:val="-8"/>
          <w:sz w:val="20"/>
          <w:szCs w:val="20"/>
          <w:lang w:val="pl-PL"/>
        </w:rPr>
        <w:t>.</w:t>
      </w:r>
    </w:p>
    <w:p w14:paraId="2149A974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Wraz z urządzeniem należy dostarczyć czytnik PIN (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PINPad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reader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>) dedykowany do urządzenia, oraz 10 kart inteligentnych współpracujących z urządzeniem.</w:t>
      </w:r>
    </w:p>
    <w:p w14:paraId="21F685B5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1004"/>
        <w:rPr>
          <w:rFonts w:ascii="Arial" w:hAnsi="Arial" w:cs="Arial"/>
          <w:spacing w:val="-8"/>
          <w:sz w:val="20"/>
          <w:szCs w:val="20"/>
          <w:lang w:val="pl-PL"/>
        </w:rPr>
      </w:pPr>
    </w:p>
    <w:p w14:paraId="09743DEF" w14:textId="0C1046D8" w:rsidR="003A521A" w:rsidRPr="00AB593D" w:rsidRDefault="003A521A" w:rsidP="00AB593D">
      <w:pPr>
        <w:pStyle w:val="Tekstpodstawowy"/>
        <w:numPr>
          <w:ilvl w:val="1"/>
          <w:numId w:val="1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 </w:t>
      </w:r>
      <w:r w:rsidR="00C133BC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WYMAGANIA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WOLUMETRYCZNE</w:t>
      </w:r>
    </w:p>
    <w:p w14:paraId="4B78B0BF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W ramach usługi udostępniania zasobów (IaaS) dla CPD powinien być zapewniony, we wskazanych poniżej punktach czasowych:</w:t>
      </w:r>
    </w:p>
    <w:p w14:paraId="70216EB1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ETAP 1. </w:t>
      </w:r>
      <w:r w:rsidRPr="00AB593D">
        <w:rPr>
          <w:rFonts w:ascii="Arial" w:hAnsi="Arial" w:cs="Arial"/>
          <w:spacing w:val="-8"/>
          <w:sz w:val="20"/>
          <w:szCs w:val="20"/>
        </w:rPr>
        <w:t>W momencie uruchomienia środowiska, gwarantowany dostęp do:</w:t>
      </w:r>
    </w:p>
    <w:p w14:paraId="4DA07E4D" w14:textId="77777777" w:rsidR="003A521A" w:rsidRPr="00AB593D" w:rsidRDefault="003A521A" w:rsidP="00AB593D">
      <w:pPr>
        <w:pStyle w:val="Tekstpodstawowy"/>
        <w:numPr>
          <w:ilvl w:val="2"/>
          <w:numId w:val="4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mocy obliczeniowej min 27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vCPU</w:t>
      </w:r>
      <w:proofErr w:type="spellEnd"/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,</w:t>
      </w:r>
    </w:p>
    <w:p w14:paraId="211A2F82" w14:textId="77777777" w:rsidR="003A521A" w:rsidRPr="00AB593D" w:rsidRDefault="003A521A" w:rsidP="00AB593D">
      <w:pPr>
        <w:pStyle w:val="Tekstpodstawowy"/>
        <w:numPr>
          <w:ilvl w:val="2"/>
          <w:numId w:val="4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>pamięci operacyjnej min 140 GB (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vRAM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),</w:t>
      </w:r>
    </w:p>
    <w:p w14:paraId="049D5869" w14:textId="77777777" w:rsidR="003A521A" w:rsidRPr="00AB593D" w:rsidRDefault="003A521A" w:rsidP="00AB593D">
      <w:pPr>
        <w:pStyle w:val="Tekstpodstawowy"/>
        <w:numPr>
          <w:ilvl w:val="2"/>
          <w:numId w:val="4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wirtualnej przestrzeni dyskowej w CPD minimum o pojemności 1,4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TiB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 przepustowości 1000 IOPS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,</w:t>
      </w:r>
    </w:p>
    <w:p w14:paraId="235560E1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ETAP 2.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Od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„punktu zwiększenia”</w:t>
      </w:r>
      <w:r w:rsidRPr="00AB593D">
        <w:rPr>
          <w:rFonts w:ascii="Arial" w:hAnsi="Arial" w:cs="Arial"/>
          <w:spacing w:val="-8"/>
          <w:sz w:val="20"/>
          <w:szCs w:val="20"/>
        </w:rPr>
        <w:t>, gwarantowany dostęp do:</w:t>
      </w:r>
    </w:p>
    <w:p w14:paraId="1D725C13" w14:textId="77777777" w:rsidR="003A521A" w:rsidRPr="00AB593D" w:rsidRDefault="003A521A" w:rsidP="00AB593D">
      <w:pPr>
        <w:pStyle w:val="Tekstpodstawowy"/>
        <w:numPr>
          <w:ilvl w:val="2"/>
          <w:numId w:val="5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mocy obliczeniowej min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39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vCPU</w:t>
      </w:r>
      <w:proofErr w:type="spellEnd"/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,</w:t>
      </w:r>
    </w:p>
    <w:p w14:paraId="4743118E" w14:textId="77777777" w:rsidR="003A521A" w:rsidRPr="00AB593D" w:rsidRDefault="003A521A" w:rsidP="00AB593D">
      <w:pPr>
        <w:pStyle w:val="Tekstpodstawowy"/>
        <w:numPr>
          <w:ilvl w:val="2"/>
          <w:numId w:val="5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pamięci operacyjnej min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268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GB (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vRAM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),</w:t>
      </w:r>
    </w:p>
    <w:p w14:paraId="73054774" w14:textId="77777777" w:rsidR="003A521A" w:rsidRPr="00AB593D" w:rsidRDefault="003A521A" w:rsidP="00AB593D">
      <w:pPr>
        <w:pStyle w:val="Tekstpodstawowy"/>
        <w:numPr>
          <w:ilvl w:val="2"/>
          <w:numId w:val="5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wirtualnej przestrzeni dyskowej w CPD minimum o pojemności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2</w:t>
      </w:r>
      <w:r w:rsidRPr="00AB593D">
        <w:rPr>
          <w:rFonts w:ascii="Arial" w:hAnsi="Arial" w:cs="Arial"/>
          <w:spacing w:val="-8"/>
          <w:sz w:val="20"/>
          <w:szCs w:val="20"/>
        </w:rPr>
        <w:t>,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7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TiB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 przepustowości 1000 IOPS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,</w:t>
      </w:r>
    </w:p>
    <w:p w14:paraId="2C93294C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Dla każdego etapu Wykonawca zapewni odpowiednią pojemność na kopie bezpieczeństwa, replikację oraz przełączanie ośrodków.</w:t>
      </w:r>
    </w:p>
    <w:p w14:paraId="24A421B3" w14:textId="0B0D9DAD" w:rsidR="003A521A" w:rsidRPr="00733831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trike/>
          <w:color w:val="FF0000"/>
          <w:spacing w:val="-8"/>
          <w:sz w:val="20"/>
          <w:szCs w:val="20"/>
          <w:lang w:val="pl-PL"/>
        </w:rPr>
      </w:pPr>
      <w:r w:rsidRPr="00733831">
        <w:rPr>
          <w:rFonts w:ascii="Arial" w:hAnsi="Arial" w:cs="Arial"/>
          <w:color w:val="FF0000"/>
          <w:spacing w:val="-8"/>
          <w:sz w:val="20"/>
          <w:szCs w:val="20"/>
          <w:lang w:val="pl-PL"/>
        </w:rPr>
        <w:t>Przez „punkt zwiększenia” Zamawiający rozumie datę, w której zakłada się zwiększenie zasobów zapewnianych przez środowisko. Data zostanie ustalona pomiędzy Wykonawcą a Zamawiającym</w:t>
      </w:r>
      <w:r w:rsidR="00733831" w:rsidRPr="00733831">
        <w:rPr>
          <w:rFonts w:ascii="Arial" w:hAnsi="Arial" w:cs="Arial"/>
          <w:color w:val="FF0000"/>
          <w:spacing w:val="-8"/>
          <w:sz w:val="20"/>
          <w:szCs w:val="20"/>
          <w:lang w:val="pl-PL"/>
        </w:rPr>
        <w:t>.</w:t>
      </w:r>
      <w:r w:rsidRPr="00733831">
        <w:rPr>
          <w:rFonts w:ascii="Arial" w:hAnsi="Arial" w:cs="Arial"/>
          <w:color w:val="FF0000"/>
          <w:spacing w:val="-8"/>
          <w:sz w:val="20"/>
          <w:szCs w:val="20"/>
          <w:lang w:val="pl-PL"/>
        </w:rPr>
        <w:t xml:space="preserve"> </w:t>
      </w:r>
      <w:r w:rsidRPr="00733831">
        <w:rPr>
          <w:rFonts w:ascii="Arial" w:hAnsi="Arial" w:cs="Arial"/>
          <w:strike/>
          <w:color w:val="FF0000"/>
          <w:spacing w:val="-8"/>
          <w:sz w:val="20"/>
          <w:szCs w:val="20"/>
          <w:lang w:val="pl-PL"/>
        </w:rPr>
        <w:t>na koniec czerwca 2019 i będzie się zawierać w przedziale od 1.08.2019 do 1.1</w:t>
      </w:r>
      <w:r w:rsidR="00A47569" w:rsidRPr="00733831">
        <w:rPr>
          <w:rFonts w:ascii="Arial" w:hAnsi="Arial" w:cs="Arial"/>
          <w:strike/>
          <w:color w:val="FF0000"/>
          <w:spacing w:val="-8"/>
          <w:sz w:val="20"/>
          <w:szCs w:val="20"/>
          <w:lang w:val="pl-PL"/>
        </w:rPr>
        <w:t>1</w:t>
      </w:r>
      <w:r w:rsidRPr="00733831">
        <w:rPr>
          <w:rFonts w:ascii="Arial" w:hAnsi="Arial" w:cs="Arial"/>
          <w:strike/>
          <w:color w:val="FF0000"/>
          <w:spacing w:val="-8"/>
          <w:sz w:val="20"/>
          <w:szCs w:val="20"/>
          <w:lang w:val="pl-PL"/>
        </w:rPr>
        <w:t xml:space="preserve">.2019. </w:t>
      </w:r>
    </w:p>
    <w:p w14:paraId="47ADA8BE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 ramach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CPD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Wykonawca </w:t>
      </w:r>
      <w:r w:rsidRPr="00AB593D">
        <w:rPr>
          <w:rFonts w:ascii="Arial" w:hAnsi="Arial" w:cs="Arial"/>
          <w:spacing w:val="-8"/>
          <w:sz w:val="20"/>
          <w:szCs w:val="20"/>
        </w:rPr>
        <w:t>zapewni środowisko wysokiej dostępności (HA) zbudowane bez pojedynczego punktu awarii sprzętowej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które odpowiadać będzie </w:t>
      </w:r>
      <w:r w:rsidRPr="00AB593D">
        <w:rPr>
          <w:rFonts w:ascii="Arial" w:hAnsi="Arial" w:cs="Arial"/>
          <w:spacing w:val="-8"/>
          <w:sz w:val="20"/>
          <w:szCs w:val="20"/>
        </w:rPr>
        <w:t>specyfikacj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i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konfiguracyjn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ej</w:t>
      </w:r>
      <w:r w:rsidRPr="00AB593D">
        <w:rPr>
          <w:rFonts w:ascii="Arial" w:hAnsi="Arial" w:cs="Arial"/>
          <w:spacing w:val="-8"/>
          <w:sz w:val="20"/>
          <w:szCs w:val="20"/>
        </w:rPr>
        <w:t>: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</w:p>
    <w:p w14:paraId="6C2F5D42" w14:textId="77777777" w:rsidR="003A521A" w:rsidRPr="00AB593D" w:rsidRDefault="003A521A" w:rsidP="00AB593D">
      <w:pPr>
        <w:pStyle w:val="Tekstpodstawowy"/>
        <w:numPr>
          <w:ilvl w:val="2"/>
          <w:numId w:val="6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Warstwa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wirtualizacyjna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zostanie wykonana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z wykorzystaniem oprogramowani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a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VMware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vSphere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6.5 lub wyższym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70199DD1" w14:textId="77777777" w:rsidR="003A521A" w:rsidRPr="00AB593D" w:rsidRDefault="003A521A" w:rsidP="00AB593D">
      <w:pPr>
        <w:pStyle w:val="Tekstpodstawowy"/>
        <w:numPr>
          <w:ilvl w:val="2"/>
          <w:numId w:val="6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>Zasoby CPU/RAM powinny zostać zapewnione przez zestaw co najmniej 2 serwer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ów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fizycznych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21C84A0C" w14:textId="77777777" w:rsidR="003A521A" w:rsidRPr="00AB593D" w:rsidRDefault="003A521A" w:rsidP="00AB593D">
      <w:pPr>
        <w:pStyle w:val="Tekstpodstawowy"/>
        <w:numPr>
          <w:ilvl w:val="2"/>
          <w:numId w:val="6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Wszystkie powołane (w ilości 10 do 22) maszyny wirtualne oraz dane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będą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przechowywane na macierzowych zasobach dyskowych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1BCD7039" w14:textId="77777777" w:rsidR="003A521A" w:rsidRPr="00AB593D" w:rsidRDefault="003A521A" w:rsidP="00AB593D">
      <w:pPr>
        <w:pStyle w:val="Tekstpodstawowy"/>
        <w:numPr>
          <w:ilvl w:val="2"/>
          <w:numId w:val="6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>Na powołanych maszynach wirtualnych powinny zostać zainstalowane systemy operacyjne klasy Linux, zapewniających obsługę sklastrowanego środowiska konteneryzacji Docker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33570796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W ramach dostaw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y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zasobów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Wykonawca zapewni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środowisko wysokiej dostępności dla zasobów software’owych w oparciu o systemowe rozwiązania klastrowe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gdzie n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a poziomie maszyn wirtualnych (VM), zostanie wykorzystany mechanizm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Failover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z pakietu oprogramowania Vmware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vSphere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HA (Iaa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S</w:t>
      </w:r>
      <w:r w:rsidRPr="00AB593D">
        <w:rPr>
          <w:rFonts w:ascii="Arial" w:hAnsi="Arial" w:cs="Arial"/>
          <w:spacing w:val="-8"/>
          <w:sz w:val="20"/>
          <w:szCs w:val="20"/>
        </w:rPr>
        <w:t>).</w:t>
      </w:r>
    </w:p>
    <w:p w14:paraId="2CCAC6E8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1004"/>
        <w:rPr>
          <w:rFonts w:ascii="Arial" w:hAnsi="Arial" w:cs="Arial"/>
          <w:spacing w:val="-8"/>
          <w:sz w:val="20"/>
          <w:szCs w:val="20"/>
          <w:lang w:val="pl-PL"/>
        </w:rPr>
      </w:pPr>
    </w:p>
    <w:p w14:paraId="7A3D7BB5" w14:textId="677A71A2" w:rsidR="003A521A" w:rsidRPr="00AB593D" w:rsidRDefault="003A521A" w:rsidP="00AB593D">
      <w:pPr>
        <w:pStyle w:val="Tekstpodstawowy"/>
        <w:numPr>
          <w:ilvl w:val="1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</w:t>
      </w:r>
      <w:r w:rsidR="00C133BC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WY</w:t>
      </w:r>
      <w:r w:rsidRPr="00AB593D">
        <w:rPr>
          <w:rFonts w:ascii="Arial" w:hAnsi="Arial" w:cs="Arial"/>
          <w:b/>
          <w:spacing w:val="-8"/>
          <w:sz w:val="20"/>
          <w:szCs w:val="20"/>
        </w:rPr>
        <w:t>MAGANIA WYDAJNOŚCIOW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E</w:t>
      </w:r>
    </w:p>
    <w:p w14:paraId="23BFCF42" w14:textId="77777777" w:rsidR="00376C14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>Moc obliczeniowa serwerów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zostanie przygotowana przez Wykonawcę tak by spełnić następujące wymagania wydajnościowe:</w:t>
      </w:r>
    </w:p>
    <w:p w14:paraId="107EDE3D" w14:textId="2432F1DA" w:rsidR="003A521A" w:rsidRPr="00AB593D" w:rsidRDefault="00EE2FFE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Serwery fizyczne udostępniające zasoby IaaS będą wykorzystywały procesory firmy Intel o częstotliwości taktowania nie mniejszej niż 2,2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Ghz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 wyniku testu CPU2017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Integer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Rate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Base na poziomie przynajmniej 90 (opublikowany na stronie www.spec.org) lub inne procesory zapewniające analogiczną lub wyższą wydajność.</w:t>
      </w:r>
    </w:p>
    <w:p w14:paraId="6E2073AB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Przepustowość kanałów dyskowych do wolumenów dyskowych utworzonych na macierzach wyniesie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co najmniej </w:t>
      </w:r>
      <w:r w:rsidRPr="00AB593D">
        <w:rPr>
          <w:rFonts w:ascii="Arial" w:hAnsi="Arial" w:cs="Arial"/>
          <w:spacing w:val="-8"/>
          <w:sz w:val="20"/>
          <w:szCs w:val="20"/>
        </w:rPr>
        <w:t>1 000 IOPS (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read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/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write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operations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- 50/50).</w:t>
      </w:r>
    </w:p>
    <w:p w14:paraId="6E025916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Interfejsy Ethernet serwerów fizycznych powinny pracować z prędkością 10Gbps. </w:t>
      </w:r>
    </w:p>
    <w:p w14:paraId="6B208578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Pasmo przepustowości łącza CPD z dostawcą Internetu powinno pracować z prędkością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minimum 0,5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Gbps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.</w:t>
      </w:r>
    </w:p>
    <w:p w14:paraId="59AD3CC3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Pasmo przepustowości łącza CPD z serwerownią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powinno pracować z prędkością 10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Gbps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.</w:t>
      </w:r>
    </w:p>
    <w:p w14:paraId="6600DB88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>Połączenie VPN, udostępniane z CPD /ZCPD powinno charakteryzować się pasmem przepustowości nie mniejszym niż 64kbps.</w:t>
      </w:r>
    </w:p>
    <w:p w14:paraId="49F2D050" w14:textId="5F663149" w:rsidR="003A521A" w:rsidRPr="00AB593D" w:rsidRDefault="003A521A" w:rsidP="00AB593D">
      <w:pPr>
        <w:pStyle w:val="Tekstpodstawowy"/>
        <w:numPr>
          <w:ilvl w:val="1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 </w:t>
      </w:r>
      <w:r w:rsidR="00C133BC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ZAŁOŻENIA DOTYCZĄCE USŁUGI UDOSTĘPNIANIA ZASOBÓW</w:t>
      </w:r>
    </w:p>
    <w:p w14:paraId="032E7A16" w14:textId="77777777" w:rsidR="003A521A" w:rsidRPr="00733831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trike/>
          <w:color w:val="FF0000"/>
          <w:spacing w:val="-8"/>
          <w:sz w:val="20"/>
          <w:szCs w:val="20"/>
          <w:lang w:val="pl-PL"/>
        </w:rPr>
      </w:pPr>
      <w:r w:rsidRPr="00733831">
        <w:rPr>
          <w:rFonts w:ascii="Arial" w:hAnsi="Arial" w:cs="Arial"/>
          <w:strike/>
          <w:color w:val="FF0000"/>
          <w:spacing w:val="-8"/>
          <w:sz w:val="20"/>
          <w:szCs w:val="20"/>
        </w:rPr>
        <w:t xml:space="preserve">Usługa powinna zapewniać udostępnianie zasobów </w:t>
      </w:r>
      <w:r w:rsidRPr="00733831">
        <w:rPr>
          <w:rFonts w:ascii="Arial" w:hAnsi="Arial" w:cs="Arial"/>
          <w:strike/>
          <w:color w:val="FF0000"/>
          <w:spacing w:val="-8"/>
          <w:sz w:val="20"/>
          <w:szCs w:val="20"/>
          <w:lang w:val="pl-PL"/>
        </w:rPr>
        <w:t xml:space="preserve">co najmniej </w:t>
      </w:r>
      <w:r w:rsidRPr="00733831">
        <w:rPr>
          <w:rFonts w:ascii="Arial" w:hAnsi="Arial" w:cs="Arial"/>
          <w:strike/>
          <w:color w:val="FF0000"/>
          <w:spacing w:val="-8"/>
          <w:sz w:val="20"/>
          <w:szCs w:val="20"/>
        </w:rPr>
        <w:t>do marca 2021 włącznie.</w:t>
      </w:r>
    </w:p>
    <w:p w14:paraId="27C11464" w14:textId="652593CD" w:rsidR="00E04601" w:rsidRPr="00AB593D" w:rsidRDefault="00E04601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Fizyczna lokalizacja Centrów Danych musi się znajdować na terenie Europejskiego Obszaru Gospodarczego. </w:t>
      </w:r>
    </w:p>
    <w:p w14:paraId="290E5C7C" w14:textId="2E865832" w:rsidR="003A521A" w:rsidRPr="00733831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color w:val="FF0000"/>
          <w:spacing w:val="-8"/>
          <w:sz w:val="20"/>
          <w:szCs w:val="20"/>
          <w:lang w:val="pl-PL"/>
        </w:rPr>
      </w:pPr>
      <w:r w:rsidRPr="00733831">
        <w:rPr>
          <w:rFonts w:ascii="Arial" w:hAnsi="Arial" w:cs="Arial"/>
          <w:color w:val="FF0000"/>
          <w:spacing w:val="-8"/>
          <w:sz w:val="20"/>
          <w:szCs w:val="20"/>
        </w:rPr>
        <w:lastRenderedPageBreak/>
        <w:t xml:space="preserve">Usługa powinna zapewniać możliwość uzgodnienia zwiększenia gwarantowanej mocy przetwarzania oraz wielkości i wydajności </w:t>
      </w:r>
      <w:r w:rsidRPr="00733831">
        <w:rPr>
          <w:rFonts w:ascii="Arial" w:hAnsi="Arial" w:cs="Arial"/>
          <w:color w:val="FF0000"/>
          <w:spacing w:val="-8"/>
          <w:sz w:val="20"/>
          <w:szCs w:val="20"/>
          <w:lang w:val="pl-PL"/>
        </w:rPr>
        <w:t>zasobó</w:t>
      </w:r>
      <w:r w:rsidR="00E04601" w:rsidRPr="00733831">
        <w:rPr>
          <w:rFonts w:ascii="Arial" w:hAnsi="Arial" w:cs="Arial"/>
          <w:color w:val="FF0000"/>
          <w:spacing w:val="-8"/>
          <w:sz w:val="20"/>
          <w:szCs w:val="20"/>
          <w:lang w:val="pl-PL"/>
        </w:rPr>
        <w:t>w</w:t>
      </w:r>
      <w:r w:rsidRPr="00733831">
        <w:rPr>
          <w:rFonts w:ascii="Arial" w:hAnsi="Arial" w:cs="Arial"/>
          <w:color w:val="FF0000"/>
          <w:spacing w:val="-8"/>
          <w:sz w:val="20"/>
          <w:szCs w:val="20"/>
          <w:lang w:val="pl-PL"/>
        </w:rPr>
        <w:t xml:space="preserve"> dyskowych</w:t>
      </w:r>
      <w:r w:rsidRPr="00733831">
        <w:rPr>
          <w:rFonts w:ascii="Arial" w:hAnsi="Arial" w:cs="Arial"/>
          <w:color w:val="FF0000"/>
          <w:spacing w:val="-8"/>
          <w:sz w:val="20"/>
          <w:szCs w:val="20"/>
        </w:rPr>
        <w:t xml:space="preserve"> </w:t>
      </w:r>
      <w:r w:rsidRPr="00733831">
        <w:rPr>
          <w:rFonts w:ascii="Arial" w:hAnsi="Arial" w:cs="Arial"/>
          <w:strike/>
          <w:color w:val="FF0000"/>
          <w:spacing w:val="-8"/>
          <w:sz w:val="20"/>
          <w:szCs w:val="20"/>
        </w:rPr>
        <w:t>na przełomie lat 2019/2020 i połowie 2020</w:t>
      </w:r>
      <w:r w:rsidRPr="00733831">
        <w:rPr>
          <w:rFonts w:ascii="Arial" w:hAnsi="Arial" w:cs="Arial"/>
          <w:color w:val="FF0000"/>
          <w:spacing w:val="-8"/>
          <w:sz w:val="20"/>
          <w:szCs w:val="20"/>
        </w:rPr>
        <w:t xml:space="preserve">, w związku </w:t>
      </w:r>
      <w:r w:rsidR="00FA095B" w:rsidRPr="00733831">
        <w:rPr>
          <w:rFonts w:ascii="Arial" w:hAnsi="Arial" w:cs="Arial"/>
          <w:color w:val="FF0000"/>
          <w:spacing w:val="-8"/>
          <w:sz w:val="20"/>
          <w:szCs w:val="20"/>
        </w:rPr>
        <w:br/>
      </w:r>
      <w:r w:rsidRPr="00733831">
        <w:rPr>
          <w:rFonts w:ascii="Arial" w:hAnsi="Arial" w:cs="Arial"/>
          <w:color w:val="FF0000"/>
          <w:spacing w:val="-8"/>
          <w:sz w:val="20"/>
          <w:szCs w:val="20"/>
        </w:rPr>
        <w:t xml:space="preserve">z rozwojem funkcjonalnym Systemu. </w:t>
      </w:r>
    </w:p>
    <w:p w14:paraId="26FEC742" w14:textId="2662DDAC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Usługa </w:t>
      </w:r>
      <w:r w:rsidR="005C51B5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konfiguracji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i </w:t>
      </w:r>
      <w:r w:rsidR="005C51B5" w:rsidRPr="00AB593D">
        <w:rPr>
          <w:rFonts w:ascii="Arial" w:hAnsi="Arial" w:cs="Arial"/>
          <w:spacing w:val="-8"/>
          <w:sz w:val="20"/>
          <w:szCs w:val="20"/>
          <w:lang w:val="pl-PL"/>
        </w:rPr>
        <w:t>udostępniania</w:t>
      </w:r>
      <w:r w:rsidR="005C51B5"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usług chmurowych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zapewni</w:t>
      </w:r>
      <w:r w:rsidR="00DC4E49" w:rsidRPr="00AB593D">
        <w:rPr>
          <w:rFonts w:ascii="Arial" w:hAnsi="Arial" w:cs="Arial"/>
          <w:spacing w:val="-8"/>
          <w:sz w:val="20"/>
          <w:szCs w:val="20"/>
          <w:lang w:val="pl-PL"/>
        </w:rPr>
        <w:t>ać będzie</w:t>
      </w:r>
      <w:r w:rsidRPr="00AB593D">
        <w:rPr>
          <w:rFonts w:ascii="Arial" w:hAnsi="Arial" w:cs="Arial"/>
          <w:spacing w:val="-8"/>
          <w:sz w:val="20"/>
          <w:szCs w:val="20"/>
        </w:rPr>
        <w:t>:</w:t>
      </w:r>
    </w:p>
    <w:p w14:paraId="172F0107" w14:textId="77777777" w:rsidR="003A521A" w:rsidRPr="00AB593D" w:rsidRDefault="00DC4E49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Zorganizowanie i pokrycie kosztów</w:t>
      </w:r>
      <w:r w:rsidR="003A521A" w:rsidRPr="00AB593D">
        <w:rPr>
          <w:rFonts w:ascii="Arial" w:hAnsi="Arial" w:cs="Arial"/>
          <w:spacing w:val="-8"/>
          <w:sz w:val="20"/>
          <w:szCs w:val="20"/>
        </w:rPr>
        <w:t xml:space="preserve"> wymaganej infrastruktury IT</w:t>
      </w:r>
      <w:r w:rsidR="003A521A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  <w:r w:rsidR="003A521A" w:rsidRPr="00AB593D">
        <w:rPr>
          <w:rFonts w:ascii="Arial" w:hAnsi="Arial" w:cs="Arial"/>
          <w:spacing w:val="-8"/>
          <w:sz w:val="20"/>
          <w:szCs w:val="20"/>
        </w:rPr>
        <w:t xml:space="preserve"> </w:t>
      </w:r>
    </w:p>
    <w:p w14:paraId="0147190D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Pokrycie kosztów kolokacji oraz publicznej adresacji IP dla środowiska IT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1F98C158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Pokrycie kosztów energii elektrycznej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423E1A99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Ciągłe monitorowanie parametrów fizycznych w serwerowni (klimatyzacja, zasilanie, wilgotność, temperatura)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638F2573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Ciągły monitoring infrastruktury serwerowej, macierzowej oraz urządzeń sieciowych, a także środowiska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wirtualizacyjnego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>systemów operacyjnych w nim posadowionych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059CA86A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Zarządzanie (w tym procedury naprawcze) infrastrukturą serwerową, macierzową i sieciową (bez limitu roboczogodzin)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65F592BE" w14:textId="77777777" w:rsidR="00917EF4" w:rsidRPr="00AB593D" w:rsidRDefault="00010A12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O</w:t>
      </w:r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>dpowiedni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e</w:t>
      </w:r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praw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a</w:t>
      </w:r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licencyjn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e</w:t>
      </w:r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lub sublicencyjn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e</w:t>
      </w:r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do korzystania z usługi i zapewnienie wsparcia dla oprogramowania Vmware </w:t>
      </w:r>
      <w:proofErr w:type="spellStart"/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>vSphere</w:t>
      </w:r>
      <w:proofErr w:type="spellEnd"/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i </w:t>
      </w:r>
      <w:proofErr w:type="spellStart"/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>vCenter</w:t>
      </w:r>
      <w:proofErr w:type="spellEnd"/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Server, system backupu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, systemów operacyjnych dla systemu backupu, systemów operacyjnych klasy Linux, baz danych klasy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PostgreSQL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oraz zarządzania wydajnością aplikacji i monitoringu systemu jeśli są wymagane </w:t>
      </w:r>
    </w:p>
    <w:p w14:paraId="190B719F" w14:textId="77777777" w:rsidR="003A521A" w:rsidRPr="00AB593D" w:rsidRDefault="00010A12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M</w:t>
      </w:r>
      <w:proofErr w:type="spellStart"/>
      <w:r w:rsidR="003A521A" w:rsidRPr="00AB593D">
        <w:rPr>
          <w:rFonts w:ascii="Arial" w:hAnsi="Arial" w:cs="Arial"/>
          <w:spacing w:val="-8"/>
          <w:sz w:val="20"/>
          <w:szCs w:val="20"/>
        </w:rPr>
        <w:t>onitoring</w:t>
      </w:r>
      <w:proofErr w:type="spellEnd"/>
      <w:r w:rsidR="003A521A" w:rsidRPr="00AB593D">
        <w:rPr>
          <w:rFonts w:ascii="Arial" w:hAnsi="Arial" w:cs="Arial"/>
          <w:spacing w:val="-8"/>
          <w:sz w:val="20"/>
          <w:szCs w:val="20"/>
        </w:rPr>
        <w:t xml:space="preserve"> środowiska </w:t>
      </w:r>
      <w:proofErr w:type="spellStart"/>
      <w:r w:rsidR="003A521A" w:rsidRPr="00AB593D">
        <w:rPr>
          <w:rFonts w:ascii="Arial" w:hAnsi="Arial" w:cs="Arial"/>
          <w:spacing w:val="-8"/>
          <w:sz w:val="20"/>
          <w:szCs w:val="20"/>
        </w:rPr>
        <w:t>wirtualizacyjnego</w:t>
      </w:r>
      <w:proofErr w:type="spellEnd"/>
      <w:r w:rsidR="003A521A" w:rsidRPr="00AB593D">
        <w:rPr>
          <w:rFonts w:ascii="Arial" w:hAnsi="Arial" w:cs="Arial"/>
          <w:spacing w:val="-8"/>
          <w:sz w:val="20"/>
          <w:szCs w:val="20"/>
        </w:rPr>
        <w:t xml:space="preserve"> (bez limitu roboczogodzin)</w:t>
      </w:r>
      <w:r w:rsidR="003A521A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67129822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Zarządzanie środowiskiem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wirtualizacyjnym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, maszynami wirtualnymi i systemami operacyjnymi </w:t>
      </w:r>
      <w:r w:rsidR="00FA095B" w:rsidRPr="00AB593D">
        <w:rPr>
          <w:rFonts w:ascii="Arial" w:hAnsi="Arial" w:cs="Arial"/>
          <w:spacing w:val="-8"/>
          <w:sz w:val="20"/>
          <w:szCs w:val="20"/>
        </w:rPr>
        <w:br/>
      </w:r>
      <w:r w:rsidRPr="00AB593D">
        <w:rPr>
          <w:rFonts w:ascii="Arial" w:hAnsi="Arial" w:cs="Arial"/>
          <w:spacing w:val="-8"/>
          <w:sz w:val="20"/>
          <w:szCs w:val="20"/>
        </w:rPr>
        <w:t>(z limitem wprowadzania zmian w konfiguracji na poziomie przynajmniej 32 roboczogodzin miesięcznie)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4F63331B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Zarządzanie polityką, środowiskiem oraz zadaniami backupu i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odtworzeniami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(z limitem na poziomie przynajmniej 16 roboczogodzin miesięcznie)</w:t>
      </w:r>
    </w:p>
    <w:p w14:paraId="2BAC7C16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Pełną obsługę serwisowo-gwarancyjną </w:t>
      </w:r>
    </w:p>
    <w:p w14:paraId="13211357" w14:textId="72F25432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Hel</w:t>
      </w:r>
      <w:r w:rsidR="00E04601" w:rsidRPr="00AB593D">
        <w:rPr>
          <w:rFonts w:ascii="Arial" w:hAnsi="Arial" w:cs="Arial"/>
          <w:spacing w:val="-8"/>
          <w:sz w:val="20"/>
          <w:szCs w:val="20"/>
          <w:lang w:val="pl-PL"/>
        </w:rPr>
        <w:t>p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desk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dostawcy usług chmurowych w trybie 24/7/365</w:t>
      </w:r>
    </w:p>
    <w:p w14:paraId="76EF9EAF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Usługę zapewnienia środowisko pilota wykorzystania urządzeń HSM do przechowywania kluczy kryptograficznych</w:t>
      </w:r>
    </w:p>
    <w:p w14:paraId="61A7949C" w14:textId="77777777" w:rsidR="003A521A" w:rsidRPr="00AB593D" w:rsidRDefault="00DC4E49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Z</w:t>
      </w:r>
      <w:proofErr w:type="spellStart"/>
      <w:r w:rsidR="003A521A" w:rsidRPr="00AB593D">
        <w:rPr>
          <w:rFonts w:ascii="Arial" w:hAnsi="Arial" w:cs="Arial"/>
          <w:spacing w:val="-8"/>
          <w:sz w:val="20"/>
          <w:szCs w:val="20"/>
        </w:rPr>
        <w:t>apewnienie</w:t>
      </w:r>
      <w:proofErr w:type="spellEnd"/>
      <w:r w:rsidR="003A521A" w:rsidRPr="00AB593D">
        <w:rPr>
          <w:rFonts w:ascii="Arial" w:hAnsi="Arial" w:cs="Arial"/>
          <w:spacing w:val="-8"/>
          <w:sz w:val="20"/>
          <w:szCs w:val="20"/>
        </w:rPr>
        <w:t xml:space="preserve"> licencji </w:t>
      </w:r>
      <w:proofErr w:type="spellStart"/>
      <w:r w:rsidR="003A521A" w:rsidRPr="00AB593D">
        <w:rPr>
          <w:rFonts w:ascii="Arial" w:hAnsi="Arial" w:cs="Arial"/>
          <w:spacing w:val="-8"/>
          <w:sz w:val="20"/>
          <w:szCs w:val="20"/>
        </w:rPr>
        <w:t>maintenance</w:t>
      </w:r>
      <w:proofErr w:type="spellEnd"/>
      <w:r w:rsidR="003A521A" w:rsidRPr="00AB593D">
        <w:rPr>
          <w:rFonts w:ascii="Arial" w:hAnsi="Arial" w:cs="Arial"/>
          <w:spacing w:val="-8"/>
          <w:sz w:val="20"/>
          <w:szCs w:val="20"/>
        </w:rPr>
        <w:t xml:space="preserve"> dla każdego z wykorzystywanego oprogramowania infrastrukturalnego, dopuszcza się jednak model zapewniania ciągłości działania takiego oprogramowania bez wykupienia takich licencji, w oparciu o kompetencje ekspertów dostarczającego usługi chmurowe. W takim przypadku dopuszczalne jest obniżenie poziomu SLA dla wybranych elementów ITS.</w:t>
      </w:r>
    </w:p>
    <w:p w14:paraId="74FD1A62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W ramach umowy dostarczania usług chmurowych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Wykonawca udostępni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skonfigurowane i </w:t>
      </w:r>
      <w:r w:rsidRPr="00AB593D">
        <w:rPr>
          <w:rFonts w:ascii="Arial" w:hAnsi="Arial" w:cs="Arial"/>
          <w:spacing w:val="-8"/>
          <w:sz w:val="20"/>
          <w:szCs w:val="20"/>
        </w:rPr>
        <w:t>gotowe do użycia środowisk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o zgodnie z wytycznymi Zamawiającego w tym:</w:t>
      </w:r>
    </w:p>
    <w:p w14:paraId="2CEA0927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K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olokacj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sprzętu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296DF835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K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onfiguracj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środowiska wirtualizacji i maszyn wirtualnych zgodnie z przekazanymi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wytycznymi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przez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Zamawiającego.</w:t>
      </w:r>
    </w:p>
    <w:p w14:paraId="7AD7D753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I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nstalację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 konfigurację systemów operacyjnych zgodnie z przekazanymi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wytycznymi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przez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Zamawiającego.</w:t>
      </w:r>
    </w:p>
    <w:p w14:paraId="456C95B2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K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onfigurację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dostępów 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konfigurację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sieciową zgodnie z przekazanymi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wytycznymi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przez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Zamawiającego.</w:t>
      </w:r>
    </w:p>
    <w:p w14:paraId="71B7A1F5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K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onfigurację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monitoringu zgodnie z przekazanymi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wytycznymi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przez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Zamawiającego.</w:t>
      </w:r>
    </w:p>
    <w:p w14:paraId="2CCD1B1B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I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nstalację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 konfigurację systemu backupu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zgodnie z przekazanymi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wytycznymi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przez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Zamawiającego.</w:t>
      </w:r>
    </w:p>
    <w:p w14:paraId="5395B240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I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nstalację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 konfigurację silnika bazy danych zgodnie z przekazanymi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wytycznymi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przez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Zamawiającego.</w:t>
      </w:r>
    </w:p>
    <w:p w14:paraId="30E41A1E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Model dostępności usług w miesięcznym rozliczeniu abonamentowym.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</w:p>
    <w:p w14:paraId="39CAB4B6" w14:textId="77777777" w:rsidR="003A521A" w:rsidRPr="000745A4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trike/>
          <w:color w:val="FF0000"/>
          <w:spacing w:val="-8"/>
          <w:sz w:val="20"/>
          <w:szCs w:val="20"/>
          <w:lang w:val="pl-PL"/>
        </w:rPr>
      </w:pPr>
      <w:bookmarkStart w:id="0" w:name="_GoBack"/>
      <w:r w:rsidRPr="000745A4">
        <w:rPr>
          <w:rFonts w:ascii="Arial" w:hAnsi="Arial" w:cs="Arial"/>
          <w:strike/>
          <w:color w:val="FF0000"/>
          <w:spacing w:val="-8"/>
          <w:sz w:val="20"/>
          <w:szCs w:val="20"/>
        </w:rPr>
        <w:t>Rozliczenia usług w sposób uzależniony od realnego zużycia zasobów</w:t>
      </w:r>
      <w:r w:rsidRPr="000745A4">
        <w:rPr>
          <w:rFonts w:ascii="Arial" w:hAnsi="Arial" w:cs="Arial"/>
          <w:strike/>
          <w:color w:val="FF0000"/>
          <w:spacing w:val="-8"/>
          <w:sz w:val="20"/>
          <w:szCs w:val="20"/>
          <w:lang w:val="pl-PL"/>
        </w:rPr>
        <w:t>.</w:t>
      </w:r>
    </w:p>
    <w:bookmarkEnd w:id="0"/>
    <w:p w14:paraId="30836C5B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SLA na poziomie 99,95% dostępności miesięcznej i rocznej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3CE0A86A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Możliwość skalowania poziomego i pionowego każdego z elementów infrastruktury (IaaS)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11A9BDAE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Możliwość objęcia monitoringiem baz danych i środowiska konteneryzacji monitoringiem (PaaS)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37DE8784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1146"/>
        <w:rPr>
          <w:rFonts w:ascii="Arial" w:hAnsi="Arial" w:cs="Arial"/>
          <w:b/>
          <w:spacing w:val="-8"/>
          <w:sz w:val="20"/>
          <w:szCs w:val="20"/>
          <w:lang w:val="pl-PL"/>
        </w:rPr>
      </w:pPr>
    </w:p>
    <w:p w14:paraId="6F019B7B" w14:textId="6DA41F00" w:rsidR="003A521A" w:rsidRPr="00AB593D" w:rsidRDefault="003A521A" w:rsidP="00AB593D">
      <w:pPr>
        <w:pStyle w:val="Tekstpodstawowy"/>
        <w:numPr>
          <w:ilvl w:val="1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</w:t>
      </w:r>
      <w:r w:rsidR="00E04601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WYMAGANIA DOTYCZĄCE MOŻLIWOŚCI ROZBUDOWY</w:t>
      </w:r>
    </w:p>
    <w:p w14:paraId="2BB6B74B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Moc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obliczeniowa rozwiązania klastrowego (IaaS) powinna mieć możliwość powiększenia o 100% </w:t>
      </w:r>
      <w:r w:rsidR="00FA095B" w:rsidRPr="00AB593D">
        <w:rPr>
          <w:rFonts w:ascii="Arial" w:hAnsi="Arial" w:cs="Arial"/>
          <w:spacing w:val="-8"/>
          <w:sz w:val="20"/>
          <w:szCs w:val="20"/>
        </w:rPr>
        <w:br/>
      </w:r>
      <w:r w:rsidRPr="00AB593D">
        <w:rPr>
          <w:rFonts w:ascii="Arial" w:hAnsi="Arial" w:cs="Arial"/>
          <w:spacing w:val="-8"/>
          <w:sz w:val="20"/>
          <w:szCs w:val="20"/>
        </w:rPr>
        <w:t>w trybie ‘on-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dem</w:t>
      </w:r>
      <w:r w:rsidR="00BD356E" w:rsidRPr="00AB593D">
        <w:rPr>
          <w:rFonts w:ascii="Arial" w:hAnsi="Arial" w:cs="Arial"/>
          <w:spacing w:val="-8"/>
          <w:sz w:val="20"/>
          <w:szCs w:val="20"/>
          <w:lang w:val="pl-PL"/>
        </w:rPr>
        <w:t>a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nd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>”</w:t>
      </w:r>
      <w:r w:rsidRPr="00AB593D">
        <w:rPr>
          <w:rFonts w:ascii="Arial" w:hAnsi="Arial" w:cs="Arial"/>
          <w:spacing w:val="-8"/>
          <w:sz w:val="20"/>
          <w:szCs w:val="20"/>
        </w:rPr>
        <w:t>.</w:t>
      </w:r>
    </w:p>
    <w:p w14:paraId="08CDF1C2" w14:textId="6231C8FE" w:rsidR="00B84C47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Pasmo przepustowości połączenia z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internetem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powinno mieć możliwość zwiększenia o 100% w trybie ‘on-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demand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’</w:t>
      </w:r>
      <w:r w:rsidR="00AB593D">
        <w:rPr>
          <w:rFonts w:ascii="Arial" w:hAnsi="Arial" w:cs="Arial"/>
          <w:b/>
          <w:spacing w:val="-8"/>
          <w:sz w:val="20"/>
          <w:szCs w:val="20"/>
          <w:lang w:val="pl-PL"/>
        </w:rPr>
        <w:t>.</w:t>
      </w:r>
    </w:p>
    <w:sectPr w:rsidR="00B84C47" w:rsidRPr="00AB593D" w:rsidSect="003A521A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777C8" w14:textId="77777777" w:rsidR="00202610" w:rsidRDefault="00202610" w:rsidP="00AB593D">
      <w:pPr>
        <w:spacing w:after="0" w:line="240" w:lineRule="auto"/>
      </w:pPr>
      <w:r>
        <w:separator/>
      </w:r>
    </w:p>
  </w:endnote>
  <w:endnote w:type="continuationSeparator" w:id="0">
    <w:p w14:paraId="79ABDD77" w14:textId="77777777" w:rsidR="00202610" w:rsidRDefault="00202610" w:rsidP="00AB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AC685" w14:textId="77777777" w:rsidR="00202610" w:rsidRDefault="00202610" w:rsidP="00AB593D">
      <w:pPr>
        <w:spacing w:after="0" w:line="240" w:lineRule="auto"/>
      </w:pPr>
      <w:r>
        <w:separator/>
      </w:r>
    </w:p>
  </w:footnote>
  <w:footnote w:type="continuationSeparator" w:id="0">
    <w:p w14:paraId="5FDFBB73" w14:textId="77777777" w:rsidR="00202610" w:rsidRDefault="00202610" w:rsidP="00AB5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E43E9" w14:textId="4F869F02" w:rsidR="00AB593D" w:rsidRPr="00AB593D" w:rsidRDefault="00AB593D">
    <w:pPr>
      <w:pStyle w:val="Nagwek"/>
      <w:rPr>
        <w:lang w:val="pl-PL"/>
      </w:rPr>
    </w:pPr>
    <w:r>
      <w:rPr>
        <w:lang w:val="pl-PL"/>
      </w:rPr>
      <w:t>ZA.270.8.2019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6463"/>
    <w:multiLevelType w:val="hybridMultilevel"/>
    <w:tmpl w:val="103892A4"/>
    <w:lvl w:ilvl="0" w:tplc="04150017">
      <w:start w:val="1"/>
      <w:numFmt w:val="lowerLetter"/>
      <w:lvlText w:val="%1)"/>
      <w:lvlJc w:val="left"/>
      <w:pPr>
        <w:ind w:left="2126" w:hanging="360"/>
      </w:pPr>
    </w:lvl>
    <w:lvl w:ilvl="1" w:tplc="04150019" w:tentative="1">
      <w:start w:val="1"/>
      <w:numFmt w:val="lowerLetter"/>
      <w:lvlText w:val="%2."/>
      <w:lvlJc w:val="left"/>
      <w:pPr>
        <w:ind w:left="2846" w:hanging="360"/>
      </w:pPr>
    </w:lvl>
    <w:lvl w:ilvl="2" w:tplc="0415001B" w:tentative="1">
      <w:start w:val="1"/>
      <w:numFmt w:val="lowerRoman"/>
      <w:lvlText w:val="%3."/>
      <w:lvlJc w:val="right"/>
      <w:pPr>
        <w:ind w:left="3566" w:hanging="180"/>
      </w:pPr>
    </w:lvl>
    <w:lvl w:ilvl="3" w:tplc="0415000F" w:tentative="1">
      <w:start w:val="1"/>
      <w:numFmt w:val="decimal"/>
      <w:lvlText w:val="%4."/>
      <w:lvlJc w:val="left"/>
      <w:pPr>
        <w:ind w:left="4286" w:hanging="360"/>
      </w:pPr>
    </w:lvl>
    <w:lvl w:ilvl="4" w:tplc="04150019" w:tentative="1">
      <w:start w:val="1"/>
      <w:numFmt w:val="lowerLetter"/>
      <w:lvlText w:val="%5."/>
      <w:lvlJc w:val="left"/>
      <w:pPr>
        <w:ind w:left="5006" w:hanging="360"/>
      </w:pPr>
    </w:lvl>
    <w:lvl w:ilvl="5" w:tplc="0415001B" w:tentative="1">
      <w:start w:val="1"/>
      <w:numFmt w:val="lowerRoman"/>
      <w:lvlText w:val="%6."/>
      <w:lvlJc w:val="right"/>
      <w:pPr>
        <w:ind w:left="5726" w:hanging="180"/>
      </w:pPr>
    </w:lvl>
    <w:lvl w:ilvl="6" w:tplc="0415000F" w:tentative="1">
      <w:start w:val="1"/>
      <w:numFmt w:val="decimal"/>
      <w:lvlText w:val="%7."/>
      <w:lvlJc w:val="left"/>
      <w:pPr>
        <w:ind w:left="6446" w:hanging="360"/>
      </w:pPr>
    </w:lvl>
    <w:lvl w:ilvl="7" w:tplc="04150019" w:tentative="1">
      <w:start w:val="1"/>
      <w:numFmt w:val="lowerLetter"/>
      <w:lvlText w:val="%8."/>
      <w:lvlJc w:val="left"/>
      <w:pPr>
        <w:ind w:left="7166" w:hanging="360"/>
      </w:pPr>
    </w:lvl>
    <w:lvl w:ilvl="8" w:tplc="0415001B" w:tentative="1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01846455"/>
    <w:multiLevelType w:val="hybridMultilevel"/>
    <w:tmpl w:val="DF6E2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B31D1"/>
    <w:multiLevelType w:val="hybridMultilevel"/>
    <w:tmpl w:val="921A78AC"/>
    <w:lvl w:ilvl="0" w:tplc="D02CB2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9315A"/>
    <w:multiLevelType w:val="hybridMultilevel"/>
    <w:tmpl w:val="1F627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166260"/>
    <w:multiLevelType w:val="hybridMultilevel"/>
    <w:tmpl w:val="A5BCC7D4"/>
    <w:lvl w:ilvl="0" w:tplc="04150017">
      <w:start w:val="1"/>
      <w:numFmt w:val="lowerLetter"/>
      <w:lvlText w:val="%1)"/>
      <w:lvlJc w:val="left"/>
      <w:pPr>
        <w:ind w:left="17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5" w15:restartNumberingAfterBreak="0">
    <w:nsid w:val="072D0336"/>
    <w:multiLevelType w:val="hybridMultilevel"/>
    <w:tmpl w:val="C68EBCF8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0C193D38"/>
    <w:multiLevelType w:val="hybridMultilevel"/>
    <w:tmpl w:val="916E8B6A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7" w15:restartNumberingAfterBreak="0">
    <w:nsid w:val="0E6437F8"/>
    <w:multiLevelType w:val="hybridMultilevel"/>
    <w:tmpl w:val="CD54C886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8" w15:restartNumberingAfterBreak="0">
    <w:nsid w:val="12377089"/>
    <w:multiLevelType w:val="multilevel"/>
    <w:tmpl w:val="DE864906"/>
    <w:lvl w:ilvl="0">
      <w:start w:val="1"/>
      <w:numFmt w:val="decimal"/>
      <w:lvlText w:val="%1."/>
      <w:lvlJc w:val="left"/>
      <w:pPr>
        <w:ind w:left="685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1276" w:hanging="567"/>
      </w:pPr>
      <w:rPr>
        <w:rFonts w:ascii="Arial" w:hAnsi="Arial" w:cs="Arial" w:hint="default"/>
        <w:b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686" w:hanging="567"/>
      </w:pPr>
    </w:lvl>
    <w:lvl w:ilvl="3">
      <w:numFmt w:val="bullet"/>
      <w:lvlText w:val="•"/>
      <w:lvlJc w:val="left"/>
      <w:pPr>
        <w:ind w:left="686" w:hanging="567"/>
      </w:pPr>
    </w:lvl>
    <w:lvl w:ilvl="4">
      <w:numFmt w:val="bullet"/>
      <w:lvlText w:val="•"/>
      <w:lvlJc w:val="left"/>
      <w:pPr>
        <w:ind w:left="2117" w:hanging="567"/>
      </w:pPr>
    </w:lvl>
    <w:lvl w:ilvl="5">
      <w:numFmt w:val="bullet"/>
      <w:lvlText w:val="•"/>
      <w:lvlJc w:val="left"/>
      <w:pPr>
        <w:ind w:left="3549" w:hanging="567"/>
      </w:pPr>
    </w:lvl>
    <w:lvl w:ilvl="6">
      <w:numFmt w:val="bullet"/>
      <w:lvlText w:val="•"/>
      <w:lvlJc w:val="left"/>
      <w:pPr>
        <w:ind w:left="4980" w:hanging="567"/>
      </w:pPr>
    </w:lvl>
    <w:lvl w:ilvl="7">
      <w:numFmt w:val="bullet"/>
      <w:lvlText w:val="•"/>
      <w:lvlJc w:val="left"/>
      <w:pPr>
        <w:ind w:left="6412" w:hanging="567"/>
      </w:pPr>
    </w:lvl>
    <w:lvl w:ilvl="8">
      <w:numFmt w:val="bullet"/>
      <w:lvlText w:val="•"/>
      <w:lvlJc w:val="left"/>
      <w:pPr>
        <w:ind w:left="7843" w:hanging="567"/>
      </w:pPr>
    </w:lvl>
  </w:abstractNum>
  <w:abstractNum w:abstractNumId="9" w15:restartNumberingAfterBreak="0">
    <w:nsid w:val="16CD7DBD"/>
    <w:multiLevelType w:val="hybridMultilevel"/>
    <w:tmpl w:val="20CA2CDE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281A2370"/>
    <w:multiLevelType w:val="multilevel"/>
    <w:tmpl w:val="48CC29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ind w:left="1995" w:hanging="720"/>
      </w:pPr>
      <w:rPr>
        <w:rFonts w:hint="default"/>
        <w:b w:val="0"/>
        <w:strike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1" w15:restartNumberingAfterBreak="0">
    <w:nsid w:val="2A721285"/>
    <w:multiLevelType w:val="hybridMultilevel"/>
    <w:tmpl w:val="7E1A1C2C"/>
    <w:lvl w:ilvl="0" w:tplc="0415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2" w15:restartNumberingAfterBreak="0">
    <w:nsid w:val="2CE913CD"/>
    <w:multiLevelType w:val="multilevel"/>
    <w:tmpl w:val="C0B8E2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63" w:hanging="49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</w:rPr>
    </w:lvl>
  </w:abstractNum>
  <w:abstractNum w:abstractNumId="13" w15:restartNumberingAfterBreak="0">
    <w:nsid w:val="2D7F163E"/>
    <w:multiLevelType w:val="multilevel"/>
    <w:tmpl w:val="D9E6DCF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8" w:hanging="49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212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  <w:b/>
      </w:rPr>
    </w:lvl>
  </w:abstractNum>
  <w:abstractNum w:abstractNumId="14" w15:restartNumberingAfterBreak="0">
    <w:nsid w:val="2FA46283"/>
    <w:multiLevelType w:val="multilevel"/>
    <w:tmpl w:val="1E922DE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8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15" w15:restartNumberingAfterBreak="0">
    <w:nsid w:val="302402C7"/>
    <w:multiLevelType w:val="hybridMultilevel"/>
    <w:tmpl w:val="680C1862"/>
    <w:lvl w:ilvl="0" w:tplc="04150019">
      <w:start w:val="1"/>
      <w:numFmt w:val="low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 w15:restartNumberingAfterBreak="0">
    <w:nsid w:val="30590502"/>
    <w:multiLevelType w:val="hybridMultilevel"/>
    <w:tmpl w:val="B33232DC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17" w15:restartNumberingAfterBreak="0">
    <w:nsid w:val="313D247E"/>
    <w:multiLevelType w:val="hybridMultilevel"/>
    <w:tmpl w:val="1B9483FA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4CB1236"/>
    <w:multiLevelType w:val="hybridMultilevel"/>
    <w:tmpl w:val="B420A8AA"/>
    <w:lvl w:ilvl="0" w:tplc="04150017">
      <w:start w:val="1"/>
      <w:numFmt w:val="lowerLetter"/>
      <w:lvlText w:val="%1)"/>
      <w:lvlJc w:val="left"/>
      <w:pPr>
        <w:ind w:left="21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</w:abstractNum>
  <w:abstractNum w:abstractNumId="19" w15:restartNumberingAfterBreak="0">
    <w:nsid w:val="35634A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71672CD"/>
    <w:multiLevelType w:val="hybridMultilevel"/>
    <w:tmpl w:val="E6748084"/>
    <w:lvl w:ilvl="0" w:tplc="04150019">
      <w:start w:val="1"/>
      <w:numFmt w:val="low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37F2030B"/>
    <w:multiLevelType w:val="hybridMultilevel"/>
    <w:tmpl w:val="C852AE38"/>
    <w:lvl w:ilvl="0" w:tplc="04150019">
      <w:start w:val="1"/>
      <w:numFmt w:val="lowerLetter"/>
      <w:lvlText w:val="%1."/>
      <w:lvlJc w:val="left"/>
      <w:pPr>
        <w:ind w:left="21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</w:abstractNum>
  <w:abstractNum w:abstractNumId="22" w15:restartNumberingAfterBreak="0">
    <w:nsid w:val="38B11D4E"/>
    <w:multiLevelType w:val="multilevel"/>
    <w:tmpl w:val="DD7ED34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38" w:hanging="49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40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4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49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4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44" w:hanging="1800"/>
      </w:pPr>
      <w:rPr>
        <w:rFonts w:hint="default"/>
        <w:b/>
      </w:rPr>
    </w:lvl>
  </w:abstractNum>
  <w:abstractNum w:abstractNumId="23" w15:restartNumberingAfterBreak="0">
    <w:nsid w:val="3A644827"/>
    <w:multiLevelType w:val="multilevel"/>
    <w:tmpl w:val="9E686B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sz w:val="20"/>
      </w:rPr>
    </w:lvl>
    <w:lvl w:ilvl="3">
      <w:start w:val="1"/>
      <w:numFmt w:val="lowerLetter"/>
      <w:lvlText w:val="%4."/>
      <w:lvlJc w:val="left"/>
      <w:pPr>
        <w:ind w:left="1146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9" w:hanging="72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4" w15:restartNumberingAfterBreak="0">
    <w:nsid w:val="3B5A2CAF"/>
    <w:multiLevelType w:val="hybridMultilevel"/>
    <w:tmpl w:val="F9003310"/>
    <w:lvl w:ilvl="0" w:tplc="04150019">
      <w:start w:val="1"/>
      <w:numFmt w:val="lowerLetter"/>
      <w:lvlText w:val="%1."/>
      <w:lvlJc w:val="left"/>
      <w:pPr>
        <w:ind w:left="2834" w:hanging="360"/>
      </w:pPr>
    </w:lvl>
    <w:lvl w:ilvl="1" w:tplc="04150019" w:tentative="1">
      <w:start w:val="1"/>
      <w:numFmt w:val="lowerLetter"/>
      <w:lvlText w:val="%2."/>
      <w:lvlJc w:val="left"/>
      <w:pPr>
        <w:ind w:left="3554" w:hanging="360"/>
      </w:pPr>
    </w:lvl>
    <w:lvl w:ilvl="2" w:tplc="0415001B" w:tentative="1">
      <w:start w:val="1"/>
      <w:numFmt w:val="lowerRoman"/>
      <w:lvlText w:val="%3."/>
      <w:lvlJc w:val="right"/>
      <w:pPr>
        <w:ind w:left="4274" w:hanging="180"/>
      </w:pPr>
    </w:lvl>
    <w:lvl w:ilvl="3" w:tplc="0415000F" w:tentative="1">
      <w:start w:val="1"/>
      <w:numFmt w:val="decimal"/>
      <w:lvlText w:val="%4."/>
      <w:lvlJc w:val="left"/>
      <w:pPr>
        <w:ind w:left="4994" w:hanging="360"/>
      </w:pPr>
    </w:lvl>
    <w:lvl w:ilvl="4" w:tplc="04150019" w:tentative="1">
      <w:start w:val="1"/>
      <w:numFmt w:val="lowerLetter"/>
      <w:lvlText w:val="%5."/>
      <w:lvlJc w:val="left"/>
      <w:pPr>
        <w:ind w:left="5714" w:hanging="360"/>
      </w:pPr>
    </w:lvl>
    <w:lvl w:ilvl="5" w:tplc="0415001B" w:tentative="1">
      <w:start w:val="1"/>
      <w:numFmt w:val="lowerRoman"/>
      <w:lvlText w:val="%6."/>
      <w:lvlJc w:val="right"/>
      <w:pPr>
        <w:ind w:left="6434" w:hanging="180"/>
      </w:pPr>
    </w:lvl>
    <w:lvl w:ilvl="6" w:tplc="0415000F" w:tentative="1">
      <w:start w:val="1"/>
      <w:numFmt w:val="decimal"/>
      <w:lvlText w:val="%7."/>
      <w:lvlJc w:val="left"/>
      <w:pPr>
        <w:ind w:left="7154" w:hanging="360"/>
      </w:pPr>
    </w:lvl>
    <w:lvl w:ilvl="7" w:tplc="04150019" w:tentative="1">
      <w:start w:val="1"/>
      <w:numFmt w:val="lowerLetter"/>
      <w:lvlText w:val="%8."/>
      <w:lvlJc w:val="left"/>
      <w:pPr>
        <w:ind w:left="7874" w:hanging="360"/>
      </w:pPr>
    </w:lvl>
    <w:lvl w:ilvl="8" w:tplc="0415001B" w:tentative="1">
      <w:start w:val="1"/>
      <w:numFmt w:val="lowerRoman"/>
      <w:lvlText w:val="%9."/>
      <w:lvlJc w:val="right"/>
      <w:pPr>
        <w:ind w:left="8594" w:hanging="180"/>
      </w:pPr>
    </w:lvl>
  </w:abstractNum>
  <w:abstractNum w:abstractNumId="25" w15:restartNumberingAfterBreak="0">
    <w:nsid w:val="3EF20A15"/>
    <w:multiLevelType w:val="multilevel"/>
    <w:tmpl w:val="E76A72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1004" w:hanging="720"/>
      </w:pPr>
      <w:rPr>
        <w:rFonts w:hint="default"/>
        <w:b w:val="0"/>
        <w:sz w:val="20"/>
      </w:rPr>
    </w:lvl>
    <w:lvl w:ilvl="3">
      <w:start w:val="1"/>
      <w:numFmt w:val="lowerLetter"/>
      <w:lvlText w:val="%4."/>
      <w:lvlJc w:val="left"/>
      <w:pPr>
        <w:ind w:left="2421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22665CF"/>
    <w:multiLevelType w:val="hybridMultilevel"/>
    <w:tmpl w:val="ECB80402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46544FB3"/>
    <w:multiLevelType w:val="hybridMultilevel"/>
    <w:tmpl w:val="B6B4A5D8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8" w15:restartNumberingAfterBreak="0">
    <w:nsid w:val="47B11A76"/>
    <w:multiLevelType w:val="multilevel"/>
    <w:tmpl w:val="32AC392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98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  <w:b/>
      </w:rPr>
    </w:lvl>
  </w:abstractNum>
  <w:abstractNum w:abstractNumId="29" w15:restartNumberingAfterBreak="0">
    <w:nsid w:val="48B34E65"/>
    <w:multiLevelType w:val="multilevel"/>
    <w:tmpl w:val="56D476D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8" w:hanging="49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212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  <w:b/>
      </w:rPr>
    </w:lvl>
  </w:abstractNum>
  <w:abstractNum w:abstractNumId="30" w15:restartNumberingAfterBreak="0">
    <w:nsid w:val="4A085C5D"/>
    <w:multiLevelType w:val="hybridMultilevel"/>
    <w:tmpl w:val="E3B43396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31" w15:restartNumberingAfterBreak="0">
    <w:nsid w:val="4EF14C2A"/>
    <w:multiLevelType w:val="hybridMultilevel"/>
    <w:tmpl w:val="45566B3A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32" w15:restartNumberingAfterBreak="0">
    <w:nsid w:val="5079054A"/>
    <w:multiLevelType w:val="multilevel"/>
    <w:tmpl w:val="209A400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84" w:hanging="1800"/>
      </w:pPr>
      <w:rPr>
        <w:rFonts w:hint="default"/>
      </w:rPr>
    </w:lvl>
  </w:abstractNum>
  <w:abstractNum w:abstractNumId="33" w15:restartNumberingAfterBreak="0">
    <w:nsid w:val="528D269C"/>
    <w:multiLevelType w:val="hybridMultilevel"/>
    <w:tmpl w:val="AFFAADC2"/>
    <w:lvl w:ilvl="0" w:tplc="0415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34" w15:restartNumberingAfterBreak="0">
    <w:nsid w:val="56542628"/>
    <w:multiLevelType w:val="hybridMultilevel"/>
    <w:tmpl w:val="2552352E"/>
    <w:lvl w:ilvl="0" w:tplc="D02CB2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93650F"/>
    <w:multiLevelType w:val="multilevel"/>
    <w:tmpl w:val="2E5AA2E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8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  <w:b/>
      </w:rPr>
    </w:lvl>
  </w:abstractNum>
  <w:abstractNum w:abstractNumId="36" w15:restartNumberingAfterBreak="0">
    <w:nsid w:val="6756129E"/>
    <w:multiLevelType w:val="multilevel"/>
    <w:tmpl w:val="E9CCEA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67585E64"/>
    <w:multiLevelType w:val="hybridMultilevel"/>
    <w:tmpl w:val="BC92CA60"/>
    <w:lvl w:ilvl="0" w:tplc="D02CB2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674242"/>
    <w:multiLevelType w:val="multilevel"/>
    <w:tmpl w:val="2BB2A7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  <w:sz w:val="20"/>
        <w:szCs w:val="20"/>
      </w:rPr>
    </w:lvl>
    <w:lvl w:ilvl="2">
      <w:start w:val="1"/>
      <w:numFmt w:val="lowerLetter"/>
      <w:lvlText w:val="%3."/>
      <w:lvlJc w:val="left"/>
      <w:pPr>
        <w:ind w:left="1995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9" w15:restartNumberingAfterBreak="0">
    <w:nsid w:val="6F9E4248"/>
    <w:multiLevelType w:val="hybridMultilevel"/>
    <w:tmpl w:val="F6E08356"/>
    <w:lvl w:ilvl="0" w:tplc="04150019">
      <w:start w:val="1"/>
      <w:numFmt w:val="lowerLetter"/>
      <w:lvlText w:val="%1."/>
      <w:lvlJc w:val="left"/>
      <w:pPr>
        <w:ind w:left="2126" w:hanging="360"/>
      </w:pPr>
    </w:lvl>
    <w:lvl w:ilvl="1" w:tplc="04150019" w:tentative="1">
      <w:start w:val="1"/>
      <w:numFmt w:val="lowerLetter"/>
      <w:lvlText w:val="%2."/>
      <w:lvlJc w:val="left"/>
      <w:pPr>
        <w:ind w:left="2846" w:hanging="360"/>
      </w:pPr>
    </w:lvl>
    <w:lvl w:ilvl="2" w:tplc="0415001B" w:tentative="1">
      <w:start w:val="1"/>
      <w:numFmt w:val="lowerRoman"/>
      <w:lvlText w:val="%3."/>
      <w:lvlJc w:val="right"/>
      <w:pPr>
        <w:ind w:left="3566" w:hanging="180"/>
      </w:pPr>
    </w:lvl>
    <w:lvl w:ilvl="3" w:tplc="0415000F" w:tentative="1">
      <w:start w:val="1"/>
      <w:numFmt w:val="decimal"/>
      <w:lvlText w:val="%4."/>
      <w:lvlJc w:val="left"/>
      <w:pPr>
        <w:ind w:left="4286" w:hanging="360"/>
      </w:pPr>
    </w:lvl>
    <w:lvl w:ilvl="4" w:tplc="04150019" w:tentative="1">
      <w:start w:val="1"/>
      <w:numFmt w:val="lowerLetter"/>
      <w:lvlText w:val="%5."/>
      <w:lvlJc w:val="left"/>
      <w:pPr>
        <w:ind w:left="5006" w:hanging="360"/>
      </w:pPr>
    </w:lvl>
    <w:lvl w:ilvl="5" w:tplc="0415001B" w:tentative="1">
      <w:start w:val="1"/>
      <w:numFmt w:val="lowerRoman"/>
      <w:lvlText w:val="%6."/>
      <w:lvlJc w:val="right"/>
      <w:pPr>
        <w:ind w:left="5726" w:hanging="180"/>
      </w:pPr>
    </w:lvl>
    <w:lvl w:ilvl="6" w:tplc="0415000F" w:tentative="1">
      <w:start w:val="1"/>
      <w:numFmt w:val="decimal"/>
      <w:lvlText w:val="%7."/>
      <w:lvlJc w:val="left"/>
      <w:pPr>
        <w:ind w:left="6446" w:hanging="360"/>
      </w:pPr>
    </w:lvl>
    <w:lvl w:ilvl="7" w:tplc="04150019" w:tentative="1">
      <w:start w:val="1"/>
      <w:numFmt w:val="lowerLetter"/>
      <w:lvlText w:val="%8."/>
      <w:lvlJc w:val="left"/>
      <w:pPr>
        <w:ind w:left="7166" w:hanging="360"/>
      </w:pPr>
    </w:lvl>
    <w:lvl w:ilvl="8" w:tplc="0415001B" w:tentative="1">
      <w:start w:val="1"/>
      <w:numFmt w:val="lowerRoman"/>
      <w:lvlText w:val="%9."/>
      <w:lvlJc w:val="right"/>
      <w:pPr>
        <w:ind w:left="7886" w:hanging="180"/>
      </w:pPr>
    </w:lvl>
  </w:abstractNum>
  <w:abstractNum w:abstractNumId="40" w15:restartNumberingAfterBreak="0">
    <w:nsid w:val="76A310BF"/>
    <w:multiLevelType w:val="hybridMultilevel"/>
    <w:tmpl w:val="3DA09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4014A8"/>
    <w:multiLevelType w:val="multilevel"/>
    <w:tmpl w:val="6E485812"/>
    <w:lvl w:ilvl="0">
      <w:start w:val="1"/>
      <w:numFmt w:val="upperRoman"/>
      <w:pStyle w:val="Nagwek1"/>
      <w:suff w:val="space"/>
      <w:lvlText w:val="%1."/>
      <w:lvlJc w:val="left"/>
      <w:pPr>
        <w:ind w:left="425" w:firstLine="0"/>
      </w:pPr>
    </w:lvl>
    <w:lvl w:ilvl="1">
      <w:start w:val="1"/>
      <w:numFmt w:val="ordinal"/>
      <w:pStyle w:val="Nagwek2"/>
      <w:suff w:val="space"/>
      <w:lvlText w:val="%2"/>
      <w:lvlJc w:val="left"/>
      <w:pPr>
        <w:ind w:left="425" w:firstLine="0"/>
      </w:pPr>
      <w:rPr>
        <w:rFonts w:ascii="Myriad Pro" w:hAnsi="Myriad Pro" w:cs="Myriad Pro" w:hint="default"/>
        <w:b w:val="0"/>
        <w:bCs w:val="0"/>
        <w:sz w:val="22"/>
        <w:szCs w:val="22"/>
      </w:rPr>
    </w:lvl>
    <w:lvl w:ilvl="2">
      <w:start w:val="1"/>
      <w:numFmt w:val="ordinal"/>
      <w:pStyle w:val="Nagwek3"/>
      <w:suff w:val="space"/>
      <w:lvlText w:val="%2%3"/>
      <w:lvlJc w:val="left"/>
      <w:pPr>
        <w:ind w:left="1080" w:hanging="720"/>
      </w:pPr>
      <w:rPr>
        <w:rFonts w:ascii="Myriad Pro" w:hAnsi="Myriad Pro" w:cs="Myriad Pro" w:hint="default"/>
        <w:b w:val="0"/>
        <w:bCs w:val="0"/>
        <w:i w:val="0"/>
        <w:iCs w:val="0"/>
        <w:color w:val="auto"/>
        <w:sz w:val="22"/>
        <w:szCs w:val="22"/>
      </w:rPr>
    </w:lvl>
    <w:lvl w:ilvl="3">
      <w:start w:val="1"/>
      <w:numFmt w:val="ordinal"/>
      <w:pStyle w:val="Nagwek4"/>
      <w:suff w:val="space"/>
      <w:lvlText w:val="%2%3%4"/>
      <w:lvlJc w:val="left"/>
      <w:pPr>
        <w:ind w:left="1289" w:hanging="864"/>
      </w:pPr>
      <w:rPr>
        <w:rFonts w:ascii="Myriad Pro" w:hAnsi="Myriad Pro" w:cs="Myriad Pro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433"/>
        </w:tabs>
        <w:ind w:left="1433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577"/>
        </w:tabs>
        <w:ind w:left="1577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721"/>
        </w:tabs>
        <w:ind w:left="1721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65"/>
        </w:tabs>
        <w:ind w:left="1865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3305"/>
        </w:tabs>
        <w:ind w:left="2009" w:hanging="1584"/>
      </w:pPr>
    </w:lvl>
  </w:abstractNum>
  <w:abstractNum w:abstractNumId="42" w15:restartNumberingAfterBreak="0">
    <w:nsid w:val="7781632C"/>
    <w:multiLevelType w:val="hybridMultilevel"/>
    <w:tmpl w:val="D30027C4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3" w15:restartNumberingAfterBreak="0">
    <w:nsid w:val="78F070AC"/>
    <w:multiLevelType w:val="multilevel"/>
    <w:tmpl w:val="836664C2"/>
    <w:lvl w:ilvl="0">
      <w:start w:val="1"/>
      <w:numFmt w:val="decimal"/>
      <w:lvlText w:val="%1."/>
      <w:lvlJc w:val="left"/>
      <w:pPr>
        <w:ind w:left="685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1276" w:hanging="567"/>
      </w:pPr>
      <w:rPr>
        <w:rFonts w:ascii="Arial" w:hAnsi="Arial" w:cs="Arial" w:hint="default"/>
        <w:b/>
        <w:bCs w:val="0"/>
        <w:w w:val="99"/>
        <w:sz w:val="20"/>
        <w:szCs w:val="20"/>
      </w:rPr>
    </w:lvl>
    <w:lvl w:ilvl="2">
      <w:start w:val="1"/>
      <w:numFmt w:val="bullet"/>
      <w:lvlText w:val="o"/>
      <w:lvlJc w:val="left"/>
      <w:pPr>
        <w:ind w:left="686" w:hanging="567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ind w:left="686" w:hanging="567"/>
      </w:pPr>
    </w:lvl>
    <w:lvl w:ilvl="4">
      <w:start w:val="1"/>
      <w:numFmt w:val="bullet"/>
      <w:lvlText w:val="o"/>
      <w:lvlJc w:val="left"/>
      <w:pPr>
        <w:ind w:left="2117" w:hanging="567"/>
      </w:pPr>
      <w:rPr>
        <w:rFonts w:ascii="Courier New" w:hAnsi="Courier New" w:cs="Courier New" w:hint="default"/>
      </w:rPr>
    </w:lvl>
    <w:lvl w:ilvl="5">
      <w:numFmt w:val="bullet"/>
      <w:lvlText w:val="•"/>
      <w:lvlJc w:val="left"/>
      <w:pPr>
        <w:ind w:left="3549" w:hanging="567"/>
      </w:pPr>
    </w:lvl>
    <w:lvl w:ilvl="6">
      <w:numFmt w:val="bullet"/>
      <w:lvlText w:val="•"/>
      <w:lvlJc w:val="left"/>
      <w:pPr>
        <w:ind w:left="4980" w:hanging="567"/>
      </w:pPr>
    </w:lvl>
    <w:lvl w:ilvl="7">
      <w:numFmt w:val="bullet"/>
      <w:lvlText w:val="•"/>
      <w:lvlJc w:val="left"/>
      <w:pPr>
        <w:ind w:left="6412" w:hanging="567"/>
      </w:pPr>
    </w:lvl>
    <w:lvl w:ilvl="8">
      <w:numFmt w:val="bullet"/>
      <w:lvlText w:val="•"/>
      <w:lvlJc w:val="left"/>
      <w:pPr>
        <w:ind w:left="7843" w:hanging="567"/>
      </w:pPr>
    </w:lvl>
  </w:abstractNum>
  <w:abstractNum w:abstractNumId="44" w15:restartNumberingAfterBreak="0">
    <w:nsid w:val="7C1F0D99"/>
    <w:multiLevelType w:val="hybridMultilevel"/>
    <w:tmpl w:val="CEBCA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EA4278"/>
    <w:multiLevelType w:val="hybridMultilevel"/>
    <w:tmpl w:val="88A48F1C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25"/>
  </w:num>
  <w:num w:numId="4">
    <w:abstractNumId w:val="34"/>
  </w:num>
  <w:num w:numId="5">
    <w:abstractNumId w:val="37"/>
  </w:num>
  <w:num w:numId="6">
    <w:abstractNumId w:val="2"/>
  </w:num>
  <w:num w:numId="7">
    <w:abstractNumId w:val="11"/>
  </w:num>
  <w:num w:numId="8">
    <w:abstractNumId w:val="17"/>
  </w:num>
  <w:num w:numId="9">
    <w:abstractNumId w:val="33"/>
  </w:num>
  <w:num w:numId="10">
    <w:abstractNumId w:val="43"/>
  </w:num>
  <w:num w:numId="11">
    <w:abstractNumId w:val="45"/>
  </w:num>
  <w:num w:numId="12">
    <w:abstractNumId w:val="30"/>
  </w:num>
  <w:num w:numId="13">
    <w:abstractNumId w:val="27"/>
  </w:num>
  <w:num w:numId="14">
    <w:abstractNumId w:val="3"/>
  </w:num>
  <w:num w:numId="15">
    <w:abstractNumId w:val="44"/>
  </w:num>
  <w:num w:numId="16">
    <w:abstractNumId w:val="16"/>
  </w:num>
  <w:num w:numId="17">
    <w:abstractNumId w:val="1"/>
  </w:num>
  <w:num w:numId="18">
    <w:abstractNumId w:val="6"/>
  </w:num>
  <w:num w:numId="19">
    <w:abstractNumId w:val="40"/>
  </w:num>
  <w:num w:numId="20">
    <w:abstractNumId w:val="7"/>
  </w:num>
  <w:num w:numId="21">
    <w:abstractNumId w:val="31"/>
  </w:num>
  <w:num w:numId="22">
    <w:abstractNumId w:val="8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2"/>
  </w:num>
  <w:num w:numId="26">
    <w:abstractNumId w:val="18"/>
  </w:num>
  <w:num w:numId="27">
    <w:abstractNumId w:val="0"/>
  </w:num>
  <w:num w:numId="28">
    <w:abstractNumId w:val="4"/>
  </w:num>
  <w:num w:numId="29">
    <w:abstractNumId w:val="39"/>
  </w:num>
  <w:num w:numId="30">
    <w:abstractNumId w:val="21"/>
  </w:num>
  <w:num w:numId="31">
    <w:abstractNumId w:val="42"/>
  </w:num>
  <w:num w:numId="32">
    <w:abstractNumId w:val="36"/>
  </w:num>
  <w:num w:numId="33">
    <w:abstractNumId w:val="14"/>
  </w:num>
  <w:num w:numId="34">
    <w:abstractNumId w:val="22"/>
  </w:num>
  <w:num w:numId="35">
    <w:abstractNumId w:val="12"/>
  </w:num>
  <w:num w:numId="36">
    <w:abstractNumId w:val="29"/>
  </w:num>
  <w:num w:numId="37">
    <w:abstractNumId w:val="13"/>
  </w:num>
  <w:num w:numId="38">
    <w:abstractNumId w:val="9"/>
  </w:num>
  <w:num w:numId="39">
    <w:abstractNumId w:val="5"/>
  </w:num>
  <w:num w:numId="40">
    <w:abstractNumId w:val="26"/>
  </w:num>
  <w:num w:numId="41">
    <w:abstractNumId w:val="20"/>
  </w:num>
  <w:num w:numId="42">
    <w:abstractNumId w:val="28"/>
  </w:num>
  <w:num w:numId="43">
    <w:abstractNumId w:val="24"/>
  </w:num>
  <w:num w:numId="44">
    <w:abstractNumId w:val="15"/>
  </w:num>
  <w:num w:numId="45">
    <w:abstractNumId w:val="35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21A"/>
    <w:rsid w:val="00010A12"/>
    <w:rsid w:val="000745A4"/>
    <w:rsid w:val="0013176B"/>
    <w:rsid w:val="00150834"/>
    <w:rsid w:val="001E56DD"/>
    <w:rsid w:val="00202610"/>
    <w:rsid w:val="002B2B55"/>
    <w:rsid w:val="00376C14"/>
    <w:rsid w:val="00390544"/>
    <w:rsid w:val="003A521A"/>
    <w:rsid w:val="003A65C3"/>
    <w:rsid w:val="003F5AF2"/>
    <w:rsid w:val="0049343A"/>
    <w:rsid w:val="004E06CC"/>
    <w:rsid w:val="004E7B99"/>
    <w:rsid w:val="005C51B5"/>
    <w:rsid w:val="005D2B75"/>
    <w:rsid w:val="00662005"/>
    <w:rsid w:val="00727A31"/>
    <w:rsid w:val="00733831"/>
    <w:rsid w:val="00917EF4"/>
    <w:rsid w:val="00A22A6B"/>
    <w:rsid w:val="00A47569"/>
    <w:rsid w:val="00A51703"/>
    <w:rsid w:val="00A97521"/>
    <w:rsid w:val="00AB593D"/>
    <w:rsid w:val="00AE73C0"/>
    <w:rsid w:val="00B23A1B"/>
    <w:rsid w:val="00B62B2D"/>
    <w:rsid w:val="00B84C47"/>
    <w:rsid w:val="00B87208"/>
    <w:rsid w:val="00BC67CC"/>
    <w:rsid w:val="00BD1021"/>
    <w:rsid w:val="00BD356E"/>
    <w:rsid w:val="00C133BC"/>
    <w:rsid w:val="00C95564"/>
    <w:rsid w:val="00D55572"/>
    <w:rsid w:val="00D67893"/>
    <w:rsid w:val="00DC4E49"/>
    <w:rsid w:val="00E04601"/>
    <w:rsid w:val="00ED3942"/>
    <w:rsid w:val="00EE2FFE"/>
    <w:rsid w:val="00EE3761"/>
    <w:rsid w:val="00FA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8685D"/>
  <w15:docId w15:val="{70F2D55A-3956-40E4-8EF7-F24C5E5A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9"/>
    <w:qFormat/>
    <w:rsid w:val="003A521A"/>
    <w:pPr>
      <w:keepNext/>
      <w:numPr>
        <w:numId w:val="23"/>
      </w:numPr>
      <w:spacing w:before="480" w:after="360" w:line="240" w:lineRule="auto"/>
      <w:outlineLvl w:val="0"/>
    </w:pPr>
    <w:rPr>
      <w:rFonts w:ascii="Calibri" w:eastAsia="Calibri" w:hAnsi="Calibri" w:cs="Times New Roman"/>
      <w:b/>
      <w:bCs/>
      <w:sz w:val="36"/>
      <w:szCs w:val="36"/>
    </w:rPr>
  </w:style>
  <w:style w:type="paragraph" w:styleId="Nagwek2">
    <w:name w:val="heading 2"/>
    <w:basedOn w:val="Normalny"/>
    <w:next w:val="Tekstpodstawowy"/>
    <w:link w:val="Nagwek2Znak"/>
    <w:uiPriority w:val="99"/>
    <w:semiHidden/>
    <w:unhideWhenUsed/>
    <w:qFormat/>
    <w:rsid w:val="003A521A"/>
    <w:pPr>
      <w:keepNext/>
      <w:numPr>
        <w:ilvl w:val="1"/>
        <w:numId w:val="23"/>
      </w:numPr>
      <w:spacing w:before="240" w:after="120" w:line="240" w:lineRule="auto"/>
      <w:outlineLvl w:val="1"/>
    </w:pPr>
    <w:rPr>
      <w:rFonts w:ascii="Calibri" w:eastAsia="Calibri" w:hAnsi="Calibri" w:cs="Times New Roman"/>
      <w:b/>
      <w:bCs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9"/>
    <w:semiHidden/>
    <w:unhideWhenUsed/>
    <w:qFormat/>
    <w:rsid w:val="003A521A"/>
    <w:pPr>
      <w:keepNext/>
      <w:numPr>
        <w:ilvl w:val="2"/>
        <w:numId w:val="23"/>
      </w:numPr>
      <w:spacing w:before="240" w:after="60" w:line="240" w:lineRule="auto"/>
      <w:outlineLvl w:val="2"/>
    </w:pPr>
    <w:rPr>
      <w:rFonts w:ascii="Calibri" w:eastAsia="Calibri" w:hAnsi="Calibri" w:cs="Times New Roman"/>
      <w:b/>
      <w:bCs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9"/>
    <w:semiHidden/>
    <w:unhideWhenUsed/>
    <w:qFormat/>
    <w:rsid w:val="003A521A"/>
    <w:pPr>
      <w:keepNext/>
      <w:numPr>
        <w:ilvl w:val="3"/>
        <w:numId w:val="23"/>
      </w:numPr>
      <w:spacing w:before="480" w:after="120" w:line="240" w:lineRule="auto"/>
      <w:outlineLvl w:val="3"/>
    </w:pPr>
    <w:rPr>
      <w:rFonts w:ascii="Calibri" w:eastAsia="MS Mincho" w:hAnsi="Calibri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3A521A"/>
    <w:pPr>
      <w:numPr>
        <w:ilvl w:val="4"/>
        <w:numId w:val="23"/>
      </w:num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3A521A"/>
    <w:pPr>
      <w:numPr>
        <w:ilvl w:val="5"/>
        <w:numId w:val="23"/>
      </w:numPr>
      <w:spacing w:before="240" w:after="60" w:line="240" w:lineRule="auto"/>
      <w:outlineLvl w:val="5"/>
    </w:pPr>
    <w:rPr>
      <w:rFonts w:ascii="Calibri" w:eastAsia="Calibri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3A521A"/>
    <w:pPr>
      <w:numPr>
        <w:ilvl w:val="6"/>
        <w:numId w:val="23"/>
      </w:num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3A521A"/>
    <w:pPr>
      <w:numPr>
        <w:ilvl w:val="7"/>
        <w:numId w:val="23"/>
      </w:num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3A521A"/>
    <w:pPr>
      <w:numPr>
        <w:ilvl w:val="8"/>
        <w:numId w:val="23"/>
      </w:numPr>
      <w:spacing w:before="240" w:after="60" w:line="240" w:lineRule="auto"/>
      <w:outlineLvl w:val="8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3A521A"/>
    <w:pPr>
      <w:widowControl w:val="0"/>
      <w:autoSpaceDE w:val="0"/>
      <w:autoSpaceDN w:val="0"/>
      <w:adjustRightInd w:val="0"/>
      <w:spacing w:after="0" w:line="240" w:lineRule="auto"/>
      <w:ind w:left="68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A52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aliases w:val="E.e Znak"/>
    <w:basedOn w:val="Domylnaczcionkaakapitu"/>
    <w:link w:val="Nagwek"/>
    <w:locked/>
    <w:rsid w:val="003A52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aliases w:val="E.e"/>
    <w:basedOn w:val="Normalny"/>
    <w:link w:val="NagwekZnak"/>
    <w:unhideWhenUsed/>
    <w:rsid w:val="003A52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1">
    <w:name w:val="Nagłówek Znak1"/>
    <w:basedOn w:val="Domylnaczcionkaakapitu"/>
    <w:uiPriority w:val="99"/>
    <w:semiHidden/>
    <w:rsid w:val="003A521A"/>
  </w:style>
  <w:style w:type="character" w:customStyle="1" w:styleId="Nagwek1Znak">
    <w:name w:val="Nagłówek 1 Znak"/>
    <w:basedOn w:val="Domylnaczcionkaakapitu"/>
    <w:link w:val="Nagwek1"/>
    <w:uiPriority w:val="99"/>
    <w:rsid w:val="003A521A"/>
    <w:rPr>
      <w:rFonts w:ascii="Calibri" w:eastAsia="Calibri" w:hAnsi="Calibri" w:cs="Times New Roman"/>
      <w:b/>
      <w:bC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3A521A"/>
    <w:rPr>
      <w:rFonts w:ascii="Calibri" w:eastAsia="Calibri" w:hAnsi="Calibri" w:cs="Times New Roman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3A521A"/>
    <w:rPr>
      <w:rFonts w:ascii="Calibri" w:eastAsia="Calibri" w:hAnsi="Calibri" w:cs="Times New Roman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3A521A"/>
    <w:rPr>
      <w:rFonts w:ascii="Calibri" w:eastAsia="MS Mincho" w:hAnsi="Calibri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3A521A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3A521A"/>
    <w:rPr>
      <w:rFonts w:ascii="Calibri" w:eastAsia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3A521A"/>
    <w:rPr>
      <w:rFonts w:ascii="Calibri" w:eastAsia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3A521A"/>
    <w:rPr>
      <w:rFonts w:ascii="Calibri" w:eastAsia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3A521A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A52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InternetLink">
    <w:name w:val="Internet Link"/>
    <w:uiPriority w:val="99"/>
    <w:rsid w:val="003A52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A095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7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2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2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2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20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8720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7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20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B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7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FFD69-71CD-445E-A436-DFC6C6F6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2459</Words>
  <Characters>14756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Czesław Zielosko</dc:creator>
  <cp:lastModifiedBy>Katarzyna Cieśla</cp:lastModifiedBy>
  <cp:revision>3</cp:revision>
  <dcterms:created xsi:type="dcterms:W3CDTF">2019-04-11T09:26:00Z</dcterms:created>
  <dcterms:modified xsi:type="dcterms:W3CDTF">2019-04-11T09:40:00Z</dcterms:modified>
</cp:coreProperties>
</file>