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BC22D" w14:textId="77777777" w:rsidR="003A521A" w:rsidRDefault="003A521A" w:rsidP="003A521A">
      <w:pPr>
        <w:pStyle w:val="Nagwek"/>
        <w:jc w:val="right"/>
        <w:rPr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Załącznik nr 2 do SIWZ</w:t>
      </w:r>
    </w:p>
    <w:p w14:paraId="65D5029A" w14:textId="77777777" w:rsidR="003A521A" w:rsidRPr="00B62B2D" w:rsidRDefault="003A521A" w:rsidP="003A521A">
      <w:pPr>
        <w:pStyle w:val="Tekstpodstawowy"/>
        <w:kinsoku w:val="0"/>
        <w:overflowPunct w:val="0"/>
        <w:rPr>
          <w:rFonts w:ascii="Arial" w:hAnsi="Arial" w:cs="Arial"/>
          <w:b/>
          <w:lang w:val="pl-PL"/>
        </w:rPr>
      </w:pPr>
    </w:p>
    <w:p w14:paraId="591AEC5C" w14:textId="26F12474" w:rsidR="003A521A" w:rsidRPr="00B62B2D" w:rsidRDefault="00B87208" w:rsidP="003A521A">
      <w:pPr>
        <w:pStyle w:val="Tekstpodstawowy"/>
        <w:kinsoku w:val="0"/>
        <w:overflowPunct w:val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Szczegółowy opis przedmiotu zamówienia</w:t>
      </w:r>
      <w:r w:rsidR="00B62B2D" w:rsidRPr="00B62B2D">
        <w:rPr>
          <w:rFonts w:ascii="Arial" w:hAnsi="Arial" w:cs="Arial"/>
          <w:b/>
          <w:lang w:val="pl-PL"/>
        </w:rPr>
        <w:t>.</w:t>
      </w:r>
    </w:p>
    <w:p w14:paraId="5682BA5E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sz w:val="20"/>
          <w:szCs w:val="20"/>
          <w:lang w:val="pl-PL"/>
        </w:rPr>
      </w:pPr>
    </w:p>
    <w:p w14:paraId="70347B17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W niniejszym załączniku przedstawiono </w:t>
      </w:r>
      <w:r w:rsidR="00B87208" w:rsidRPr="00AB593D">
        <w:rPr>
          <w:rFonts w:ascii="Arial" w:hAnsi="Arial" w:cs="Arial"/>
          <w:sz w:val="20"/>
          <w:szCs w:val="20"/>
          <w:lang w:val="pl-PL"/>
        </w:rPr>
        <w:t xml:space="preserve">minimalne </w:t>
      </w:r>
      <w:r w:rsidR="00B62B2D" w:rsidRPr="00AB593D">
        <w:rPr>
          <w:rFonts w:ascii="Arial" w:hAnsi="Arial" w:cs="Arial"/>
          <w:sz w:val="20"/>
          <w:szCs w:val="20"/>
          <w:lang w:val="pl-PL"/>
        </w:rPr>
        <w:t xml:space="preserve">wymagania i parametry </w:t>
      </w:r>
      <w:r w:rsidR="00EE3761" w:rsidRPr="00AB593D">
        <w:rPr>
          <w:rFonts w:ascii="Arial" w:hAnsi="Arial" w:cs="Arial"/>
          <w:sz w:val="20"/>
          <w:szCs w:val="20"/>
          <w:lang w:val="pl-PL"/>
        </w:rPr>
        <w:t>usług w chmurze dla wdrożenia Platformy Integracyjnej.</w:t>
      </w:r>
    </w:p>
    <w:p w14:paraId="2863247B" w14:textId="77777777" w:rsidR="00B62B2D" w:rsidRPr="00AB593D" w:rsidRDefault="00B62B2D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b/>
          <w:sz w:val="20"/>
          <w:szCs w:val="20"/>
          <w:lang w:val="pl-PL"/>
        </w:rPr>
      </w:pPr>
    </w:p>
    <w:p w14:paraId="7E7B57B9" w14:textId="77777777" w:rsidR="00EE3761" w:rsidRPr="00AB593D" w:rsidRDefault="00B62B2D" w:rsidP="00AB593D">
      <w:pPr>
        <w:pStyle w:val="Tekstpodstawowy"/>
        <w:numPr>
          <w:ilvl w:val="0"/>
          <w:numId w:val="24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POSTAWOWE WYMAGANIA I PARAMETRY INFRASTRUKTURY</w:t>
      </w:r>
    </w:p>
    <w:p w14:paraId="5CE15AA1" w14:textId="77777777" w:rsidR="003F5AF2" w:rsidRPr="00AB593D" w:rsidRDefault="003F5AF2" w:rsidP="00AB593D">
      <w:pPr>
        <w:pStyle w:val="Tekstpodstawowy"/>
        <w:kinsoku w:val="0"/>
        <w:overflowPunct w:val="0"/>
        <w:spacing w:line="276" w:lineRule="auto"/>
        <w:ind w:left="360"/>
        <w:rPr>
          <w:rFonts w:ascii="Arial" w:hAnsi="Arial" w:cs="Arial"/>
          <w:b/>
          <w:sz w:val="20"/>
          <w:szCs w:val="20"/>
          <w:lang w:val="pl-PL"/>
        </w:rPr>
      </w:pPr>
    </w:p>
    <w:p w14:paraId="4C5EA73B" w14:textId="77777777" w:rsidR="003A521A" w:rsidRPr="00AB593D" w:rsidRDefault="003A521A" w:rsidP="00AB593D">
      <w:pPr>
        <w:pStyle w:val="Tekstpodstawowy"/>
        <w:numPr>
          <w:ilvl w:val="1"/>
          <w:numId w:val="24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 xml:space="preserve">IaaS </w:t>
      </w:r>
    </w:p>
    <w:p w14:paraId="66426CFB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720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 obszarze dostawy zasobów infrastrukturalnych (IaaS), oprócz udostępnianej mocy obliczeniowej, zostaną uruchomione również usługi IT obejmujące:</w:t>
      </w:r>
    </w:p>
    <w:p w14:paraId="1D5BBE44" w14:textId="77777777" w:rsidR="00150834" w:rsidRPr="00AB593D" w:rsidRDefault="003A521A" w:rsidP="00AB593D">
      <w:pPr>
        <w:pStyle w:val="Tekstpodstawowy"/>
        <w:numPr>
          <w:ilvl w:val="2"/>
          <w:numId w:val="2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Podsystem monitorowania i zdalnego dostępu do IaaS i PaaS.</w:t>
      </w:r>
    </w:p>
    <w:p w14:paraId="639EEB73" w14:textId="2F3B9E1C" w:rsidR="003A521A" w:rsidRPr="00AB593D" w:rsidRDefault="003A521A" w:rsidP="00AB593D">
      <w:pPr>
        <w:pStyle w:val="Tekstpodstawowy"/>
        <w:numPr>
          <w:ilvl w:val="0"/>
          <w:numId w:val="3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 ramach IaaS musi zostać udostępniony interfejs, który po przeprowadzeniu uwierzytelnienia</w:t>
      </w:r>
      <w:r w:rsidR="001E56DD"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z w:val="20"/>
          <w:szCs w:val="20"/>
          <w:lang w:val="pl-PL"/>
        </w:rPr>
        <w:t>i autoryzacji umożliwi zdalny dostęp do komponentów chmurowych</w:t>
      </w:r>
      <w:r w:rsidR="003A65C3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2BB962F" w14:textId="1D2D6307" w:rsidR="003A521A" w:rsidRPr="00AB593D" w:rsidRDefault="003A521A" w:rsidP="00AB593D">
      <w:pPr>
        <w:pStyle w:val="Tekstpodstawowy"/>
        <w:numPr>
          <w:ilvl w:val="0"/>
          <w:numId w:val="3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udostępniony interfejs musi umożliwiać instalowanie oprogramowania systemowego, aplikacji, monitorowanie dostępności komponentów chmurowych oraz ich wydajności</w:t>
      </w:r>
      <w:r w:rsidR="003A65C3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517D6922" w14:textId="713CC8A0" w:rsidR="00150834" w:rsidRPr="00AB593D" w:rsidRDefault="003A521A" w:rsidP="00AB593D">
      <w:pPr>
        <w:pStyle w:val="Tekstpodstawowy"/>
        <w:numPr>
          <w:ilvl w:val="0"/>
          <w:numId w:val="3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monitoring będzie udostępniał widoki on-line kluczowych metryk i alertów infrastruktury</w:t>
      </w:r>
      <w:r w:rsidR="003A65C3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33711F2" w14:textId="77777777" w:rsidR="00150834" w:rsidRPr="00AB593D" w:rsidRDefault="00150834" w:rsidP="00AB593D">
      <w:pPr>
        <w:pStyle w:val="Tekstpodstawowy"/>
        <w:kinsoku w:val="0"/>
        <w:overflowPunct w:val="0"/>
        <w:spacing w:line="276" w:lineRule="auto"/>
        <w:ind w:left="1440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1.1.2. Podsystem backupu</w:t>
      </w:r>
    </w:p>
    <w:p w14:paraId="02B84D88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obejmie implementację polityki wykonywania kopii bezpieczeństwa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382FAFF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obejmie dane Systemu Platformy Integracyjnej w obu ośrodkach: CPD i ZCPD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2E4095F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powinna umożliwiać odtworzenie Systemu PI do wybranego punktu w czasie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14827F4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rozwiązanie musi umożliwiać testowe odtwarzanie kopii bezpieczeństwa w trakcie normalnej pracy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8317616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zakładane parametry czasowe dla  scenariusza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Disaster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Recovery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(DR), bazującego na odtworzeniu środowiska  produkcyjnego z backupów, wynoszą: RPO =  24 h , RTO = 8 h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2C8C0E8B" w14:textId="77777777" w:rsidR="003A521A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wstępne założenia do określenia wolumetrii retencji składowanych danych: 30/31  pełnych kopii  dziennych z bieżącego miesiąca, pełne kopie tygodniowe z miesiąca poprzedzającego, 10 pełnych kopii na żądanie</w:t>
      </w:r>
      <w:r w:rsidR="00150834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1416A817" w14:textId="71FD252D" w:rsidR="004E7B99" w:rsidRPr="00AB593D" w:rsidRDefault="003A521A" w:rsidP="00AB593D">
      <w:pPr>
        <w:pStyle w:val="Tekstpodstawowy"/>
        <w:numPr>
          <w:ilvl w:val="0"/>
          <w:numId w:val="2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pełna integracja z platformą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wi</w:t>
      </w:r>
      <w:r w:rsidR="00BC67CC" w:rsidRPr="00AB593D">
        <w:rPr>
          <w:rFonts w:ascii="Arial" w:hAnsi="Arial" w:cs="Arial"/>
          <w:sz w:val="20"/>
          <w:szCs w:val="20"/>
          <w:lang w:val="pl-PL"/>
        </w:rPr>
        <w:t>rtua</w:t>
      </w:r>
      <w:r w:rsidRPr="00AB593D">
        <w:rPr>
          <w:rFonts w:ascii="Arial" w:hAnsi="Arial" w:cs="Arial"/>
          <w:sz w:val="20"/>
          <w:szCs w:val="20"/>
          <w:lang w:val="pl-PL"/>
        </w:rPr>
        <w:t>lizacyjną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, kopie maszyn wirtualnych wykorzystujące mechanizm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snapshoot</w:t>
      </w:r>
      <w:proofErr w:type="spellEnd"/>
      <w:r w:rsidR="003A65C3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443B39AC" w14:textId="77777777" w:rsidR="003A521A" w:rsidRPr="00AB593D" w:rsidRDefault="004E7B99" w:rsidP="00AB593D">
      <w:pPr>
        <w:pStyle w:val="Tekstpodstawowy"/>
        <w:kinsoku w:val="0"/>
        <w:overflowPunct w:val="0"/>
        <w:spacing w:line="276" w:lineRule="auto"/>
        <w:ind w:left="1384" w:firstLine="22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 xml:space="preserve">1.1.3. </w:t>
      </w:r>
      <w:r w:rsidR="003A521A" w:rsidRPr="00AB593D">
        <w:rPr>
          <w:rFonts w:ascii="Arial" w:hAnsi="Arial" w:cs="Arial"/>
          <w:b/>
          <w:sz w:val="20"/>
          <w:szCs w:val="20"/>
          <w:lang w:val="pl-PL"/>
        </w:rPr>
        <w:t>Raportowanie parametrów SLA.</w:t>
      </w:r>
    </w:p>
    <w:p w14:paraId="2F20419E" w14:textId="532A221C" w:rsidR="003A521A" w:rsidRPr="00AB593D" w:rsidRDefault="003A521A" w:rsidP="00AB593D">
      <w:pPr>
        <w:pStyle w:val="Tekstpodstawowy"/>
        <w:numPr>
          <w:ilvl w:val="0"/>
          <w:numId w:val="31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czas niedostępności będzie liczony z dokładnością do 1 minuty</w:t>
      </w:r>
      <w:r w:rsidR="001E56DD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38224D7" w14:textId="17883639" w:rsidR="003A521A" w:rsidRPr="00AB593D" w:rsidRDefault="003A521A" w:rsidP="00AB593D">
      <w:pPr>
        <w:pStyle w:val="Tekstpodstawowy"/>
        <w:numPr>
          <w:ilvl w:val="0"/>
          <w:numId w:val="31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niedostępności krótsze niż 1 min będą notyfikowane w podsystemie monitorowania</w:t>
      </w:r>
      <w:r w:rsidR="003A65C3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32CC08CC" w14:textId="5F94DA62" w:rsidR="004E7B99" w:rsidRPr="00AB593D" w:rsidRDefault="003A521A" w:rsidP="00AB593D">
      <w:pPr>
        <w:pStyle w:val="Tekstpodstawowy"/>
        <w:numPr>
          <w:ilvl w:val="0"/>
          <w:numId w:val="31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raporty dostępności będą dotyczyły wszystkich usług (VM, Monitoring, VPN, Backup, DR, Bezpieczeństwo) świadczonych w obszarze dostawy IaaS</w:t>
      </w:r>
      <w:r w:rsidR="003A65C3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87A58E4" w14:textId="77777777" w:rsidR="003A521A" w:rsidRPr="00AB593D" w:rsidRDefault="003A521A" w:rsidP="00AB593D">
      <w:pPr>
        <w:pStyle w:val="Tekstpodstawowy"/>
        <w:numPr>
          <w:ilvl w:val="2"/>
          <w:numId w:val="37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Usługę przełączenia przetwarzania produkcyjnego w przypadku awarii CPD.</w:t>
      </w:r>
    </w:p>
    <w:p w14:paraId="68B11A69" w14:textId="3BF8E01B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wydajność ośrodka zapasowego (ZCPD) powinna być równa wydajności CPD tzn. zasoby oraz komunikacja z ZCPD powinny być zapewnione w taki sposób, aby po przełączeniu na ośrodek zapasowy w systemie nie był odczuwalny spadek wydajności do czasu ponownego przełączania na ośrodek podstawowy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6D4F2A73" w14:textId="346B2AD8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rozwiązanie musi umożliwiać testowanie przełączenia środowiska produkcyjnego w trakcie normalnej pracy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11C64BB" w14:textId="0E576DDF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replikowanie asynchroniczne do ZCPD wszystkich danych tworzonych i składowanych w CPD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9512397" w14:textId="4B1ECFD7" w:rsidR="003A521A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replikowanie asynchroniczne do CPD wszystkich danych produkcyjnych składowanych w ZCPD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08CF208A" w14:textId="77777777" w:rsidR="004E7B99" w:rsidRPr="00AB593D" w:rsidRDefault="003A521A" w:rsidP="00AB593D">
      <w:pPr>
        <w:pStyle w:val="Tekstpodstawowy"/>
        <w:numPr>
          <w:ilvl w:val="0"/>
          <w:numId w:val="38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zakładane parametry czasowe w scenariuszu DR (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Disaster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Recovery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) to RPO 15 min, </w:t>
      </w:r>
    </w:p>
    <w:p w14:paraId="0D2008F4" w14:textId="78183E0C" w:rsidR="004E7B99" w:rsidRPr="00AB593D" w:rsidRDefault="003A521A" w:rsidP="00AB593D">
      <w:pPr>
        <w:pStyle w:val="Tekstpodstawowy"/>
        <w:kinsoku w:val="0"/>
        <w:overflowPunct w:val="0"/>
        <w:spacing w:line="276" w:lineRule="auto"/>
        <w:ind w:left="2136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RTO 1 h</w:t>
      </w:r>
      <w:r w:rsidR="00AE73C0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210442AC" w14:textId="77777777" w:rsidR="003A521A" w:rsidRPr="00AB593D" w:rsidRDefault="003A521A" w:rsidP="00AB593D">
      <w:pPr>
        <w:pStyle w:val="Tekstpodstawowy"/>
        <w:numPr>
          <w:ilvl w:val="2"/>
          <w:numId w:val="37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 xml:space="preserve">Bezpieczeństwo </w:t>
      </w:r>
    </w:p>
    <w:p w14:paraId="3B7E85A5" w14:textId="5511557C" w:rsidR="003A521A" w:rsidRPr="00AB593D" w:rsidRDefault="003A521A" w:rsidP="00AB593D">
      <w:pPr>
        <w:pStyle w:val="Tekstpodstawowy"/>
        <w:numPr>
          <w:ilvl w:val="0"/>
          <w:numId w:val="3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implementuje mechanizmy ochrony przed nieuprawnionym dostępem, szkodliwym oprogramowaniem i atakami z Internetu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7FD9D784" w14:textId="15094B18" w:rsidR="003A521A" w:rsidRPr="00AB593D" w:rsidRDefault="003A521A" w:rsidP="00AB593D">
      <w:pPr>
        <w:pStyle w:val="Tekstpodstawowy"/>
        <w:numPr>
          <w:ilvl w:val="0"/>
          <w:numId w:val="39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usługa udostępnia notyfikacje bezpieczeństwa, alarmy i raporty podatności</w:t>
      </w:r>
      <w:r w:rsidR="00AE73C0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32DD538" w14:textId="77777777" w:rsidR="003A521A" w:rsidRPr="00AB593D" w:rsidRDefault="003A521A" w:rsidP="00AB593D">
      <w:pPr>
        <w:pStyle w:val="Tekstpodstawowy"/>
        <w:numPr>
          <w:ilvl w:val="2"/>
          <w:numId w:val="37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Zapewnienie możliwości kolokacji sprzętu lub oprogramowania z serwerowniami ZTM (w przypadku posadowienia w nich funkcjonalności wspierającej system Platformy Integracyjnej) w zakresie:</w:t>
      </w:r>
    </w:p>
    <w:p w14:paraId="70599F54" w14:textId="2092916A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zapewnienia retencji danych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39425F7D" w14:textId="31E1641A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lastRenderedPageBreak/>
        <w:t>monitorowania i zarządzania wydajnością aplikacji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42560F8F" w14:textId="2ECA160F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zarządzania użytkownikami i/lub kluczami kryptograficznymi</w:t>
      </w:r>
      <w:r w:rsidR="00AE73C0" w:rsidRPr="00AB593D">
        <w:rPr>
          <w:rFonts w:ascii="Arial" w:hAnsi="Arial" w:cs="Arial"/>
          <w:sz w:val="20"/>
          <w:szCs w:val="20"/>
          <w:lang w:val="pl-PL"/>
        </w:rPr>
        <w:t>,</w:t>
      </w:r>
    </w:p>
    <w:p w14:paraId="7A9FAFEC" w14:textId="19BD0469" w:rsidR="003A521A" w:rsidRPr="00AB593D" w:rsidRDefault="003A521A" w:rsidP="00AB593D">
      <w:pPr>
        <w:pStyle w:val="Tekstpodstawowy"/>
        <w:numPr>
          <w:ilvl w:val="0"/>
          <w:numId w:val="40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zarządzania konfiguracją lub instalacją</w:t>
      </w:r>
      <w:r w:rsidR="00AE73C0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B2CDBCE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62F95D67" w14:textId="77777777" w:rsidR="004E7B99" w:rsidRPr="00AB593D" w:rsidRDefault="003A521A" w:rsidP="00AB593D">
      <w:pPr>
        <w:pStyle w:val="Tekstpodstawowy"/>
        <w:numPr>
          <w:ilvl w:val="1"/>
          <w:numId w:val="37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PaaS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3812405" w14:textId="77777777" w:rsidR="003A521A" w:rsidRPr="00AB593D" w:rsidRDefault="003A521A" w:rsidP="00AB593D">
      <w:pPr>
        <w:pStyle w:val="Tekstpodstawowy"/>
        <w:numPr>
          <w:ilvl w:val="2"/>
          <w:numId w:val="42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W obszarze dostawy PaaS Zamawiający zakłada:</w:t>
      </w:r>
    </w:p>
    <w:p w14:paraId="5C4F80FF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zapewnienie środowiska uruchomieniowego Docker na potrzeby instalacji oprogramowania funkcjonalnego Platformy Integracyjnej,</w:t>
      </w:r>
    </w:p>
    <w:p w14:paraId="7114A4C7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zapewnienie możliwości dostarczenia oprogramowania na środowisko produkcyjne w postaci obrazów Docker (utrzymywania lokalnego rejestru obrazów),</w:t>
      </w:r>
    </w:p>
    <w:p w14:paraId="400266F2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zapewnienie instancji bazodanowych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pracujących w modelu HA,</w:t>
      </w:r>
    </w:p>
    <w:p w14:paraId="3734271C" w14:textId="77777777" w:rsidR="003A521A" w:rsidRPr="00AB593D" w:rsidRDefault="003A521A" w:rsidP="00AB593D">
      <w:pPr>
        <w:pStyle w:val="Tekstpodstawowy"/>
        <w:numPr>
          <w:ilvl w:val="0"/>
          <w:numId w:val="44"/>
        </w:numPr>
        <w:kinsoku w:val="0"/>
        <w:overflowPunct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deployment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rozwiązania w klastrze niezawodnościowym. </w:t>
      </w:r>
    </w:p>
    <w:p w14:paraId="66CD24CD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6709BF30" w14:textId="77777777" w:rsidR="003F5AF2" w:rsidRPr="00AB593D" w:rsidRDefault="003A521A" w:rsidP="00AB593D">
      <w:pPr>
        <w:pStyle w:val="Tekstpodstawowy"/>
        <w:numPr>
          <w:ilvl w:val="0"/>
          <w:numId w:val="42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ZAKŁADANY PROGRAMOWY STOS TECHNOLOGICZNY DLA ŚRODOWISKA PRODUKCYJNEGO</w:t>
      </w:r>
    </w:p>
    <w:p w14:paraId="7BF871CB" w14:textId="77777777" w:rsidR="003F5AF2" w:rsidRPr="00AB593D" w:rsidRDefault="003F5AF2" w:rsidP="00AB593D">
      <w:pPr>
        <w:pStyle w:val="Tekstpodstawowy"/>
        <w:kinsoku w:val="0"/>
        <w:overflowPunct w:val="0"/>
        <w:spacing w:line="276" w:lineRule="auto"/>
        <w:ind w:left="495"/>
        <w:rPr>
          <w:rFonts w:ascii="Arial" w:hAnsi="Arial" w:cs="Arial"/>
          <w:b/>
          <w:sz w:val="20"/>
          <w:szCs w:val="20"/>
          <w:lang w:val="pl-PL"/>
        </w:rPr>
      </w:pPr>
    </w:p>
    <w:p w14:paraId="05328564" w14:textId="77777777" w:rsidR="003F5AF2" w:rsidRPr="00AB593D" w:rsidRDefault="003A521A" w:rsidP="00AB593D">
      <w:pPr>
        <w:pStyle w:val="Tekstpodstawowy"/>
        <w:numPr>
          <w:ilvl w:val="1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Zdefiniowany stos technologiczny Platformy Integracyjnej wynika</w:t>
      </w:r>
      <w:r w:rsidR="003F5AF2" w:rsidRPr="00AB593D">
        <w:rPr>
          <w:rFonts w:ascii="Arial" w:hAnsi="Arial" w:cs="Arial"/>
          <w:sz w:val="20"/>
          <w:szCs w:val="20"/>
          <w:lang w:val="pl-PL"/>
        </w:rPr>
        <w:t>jący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, z potrzeby zachowania zgodności z technologiami aktualnie stosowanymi przez Zamawiającego (wirtualizacja, backup),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oraz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wymagań konstrukcyjnych i wdrożeniowych budowanego oprogramowania Platformy Integracyjnej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E33FE8D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AB593D">
        <w:rPr>
          <w:rFonts w:ascii="Arial" w:hAnsi="Arial" w:cs="Arial"/>
          <w:sz w:val="20"/>
          <w:szCs w:val="20"/>
          <w:lang w:val="en-US"/>
        </w:rPr>
        <w:t>Wirtualizacja</w:t>
      </w:r>
      <w:proofErr w:type="spellEnd"/>
      <w:r w:rsidRPr="00AB593D">
        <w:rPr>
          <w:rFonts w:ascii="Arial" w:hAnsi="Arial" w:cs="Arial"/>
          <w:sz w:val="20"/>
          <w:szCs w:val="20"/>
          <w:lang w:val="en-US"/>
        </w:rPr>
        <w:t xml:space="preserve"> - VMware 6.5 Enterprise Plus (vSphere i vCenter Server)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BB97464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AB593D">
        <w:rPr>
          <w:rFonts w:ascii="Arial" w:hAnsi="Arial" w:cs="Arial"/>
          <w:sz w:val="20"/>
          <w:szCs w:val="20"/>
          <w:lang w:val="en-US"/>
        </w:rPr>
        <w:t>System backup - Veeam Backup &amp; Replication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04B2DBE6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System operacyjny (Windows) zapewniający wsparcie dla systemu backupu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Veeam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CAAC98A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System operacyjny klasy Linux zapewniający wsparcie dla sklastrowanej konteneryzacji Docker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F029BCF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Lokalna baza danych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10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2202486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Zarządzanie klastrem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PgPool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6625F7BA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Konteneryzacja - Docker CE 17.12.1 (w modelu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Swarm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>)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599D8C9C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System zarządzania konteneryzacją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Portainer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1.18.1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C28280C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>LDAP Platformy Integracyjnej - Apache Directory Studio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B9512FF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Zarządzanie logami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Logstash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ElasticSearch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Kibana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2106BB26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Zarządzanie komunikatami danych </w:t>
      </w:r>
      <w:r w:rsidR="00376C14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RabbitMQ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A4653AF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AB593D">
        <w:rPr>
          <w:rFonts w:ascii="Arial" w:hAnsi="Arial" w:cs="Arial"/>
          <w:sz w:val="20"/>
          <w:szCs w:val="20"/>
          <w:lang w:val="en-US"/>
        </w:rPr>
        <w:t xml:space="preserve">Framework </w:t>
      </w:r>
      <w:proofErr w:type="spellStart"/>
      <w:r w:rsidRPr="00AB593D">
        <w:rPr>
          <w:rFonts w:ascii="Arial" w:hAnsi="Arial" w:cs="Arial"/>
          <w:sz w:val="20"/>
          <w:szCs w:val="20"/>
          <w:lang w:val="en-US"/>
        </w:rPr>
        <w:t>programistyczny</w:t>
      </w:r>
      <w:proofErr w:type="spellEnd"/>
      <w:r w:rsidRPr="00AB593D">
        <w:rPr>
          <w:rFonts w:ascii="Arial" w:hAnsi="Arial" w:cs="Arial"/>
          <w:sz w:val="20"/>
          <w:szCs w:val="20"/>
          <w:lang w:val="en-US"/>
        </w:rPr>
        <w:t xml:space="preserve"> - Java Spring Boot 2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70520DE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Serwer aplikacyjny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Tomcat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8.5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ACA9248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Software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loadbalancer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Nginx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1.15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085A9F63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Edge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gateway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-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Nginx</w:t>
      </w:r>
      <w:proofErr w:type="spellEnd"/>
      <w:r w:rsidRPr="00AB593D">
        <w:rPr>
          <w:rFonts w:ascii="Arial" w:hAnsi="Arial" w:cs="Arial"/>
          <w:sz w:val="20"/>
          <w:szCs w:val="20"/>
          <w:lang w:val="pl-PL"/>
        </w:rPr>
        <w:t xml:space="preserve"> 1.15</w:t>
      </w:r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17A15A88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AB593D">
        <w:rPr>
          <w:rFonts w:ascii="Arial" w:hAnsi="Arial" w:cs="Arial"/>
          <w:sz w:val="20"/>
          <w:szCs w:val="20"/>
          <w:lang w:val="en-US"/>
        </w:rPr>
        <w:t xml:space="preserve">Application gateways - Netflix </w:t>
      </w:r>
      <w:proofErr w:type="spellStart"/>
      <w:r w:rsidRPr="00AB593D">
        <w:rPr>
          <w:rFonts w:ascii="Arial" w:hAnsi="Arial" w:cs="Arial"/>
          <w:sz w:val="20"/>
          <w:szCs w:val="20"/>
          <w:lang w:val="en-US"/>
        </w:rPr>
        <w:t>Zuul</w:t>
      </w:r>
      <w:proofErr w:type="spellEnd"/>
      <w:r w:rsidRPr="00AB593D">
        <w:rPr>
          <w:rFonts w:ascii="Arial" w:hAnsi="Arial" w:cs="Arial"/>
          <w:sz w:val="20"/>
          <w:szCs w:val="20"/>
          <w:lang w:val="en-US"/>
        </w:rPr>
        <w:t xml:space="preserve"> 2.x</w:t>
      </w:r>
      <w:r w:rsidR="00376C14" w:rsidRPr="00AB593D">
        <w:rPr>
          <w:rFonts w:ascii="Arial" w:hAnsi="Arial" w:cs="Arial"/>
          <w:sz w:val="20"/>
          <w:szCs w:val="20"/>
          <w:lang w:val="en-US"/>
        </w:rPr>
        <w:t>.</w:t>
      </w:r>
      <w:r w:rsidRPr="00AB593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41AC469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Rejestr usług i zarządzanie konfiguracją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Consul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31EDC20B" w14:textId="77777777" w:rsidR="003F5AF2" w:rsidRPr="00AB593D" w:rsidRDefault="003A521A" w:rsidP="00AB593D">
      <w:pPr>
        <w:pStyle w:val="Tekstpodstawowy"/>
        <w:numPr>
          <w:ilvl w:val="2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sz w:val="20"/>
          <w:szCs w:val="20"/>
          <w:lang w:val="pl-PL"/>
        </w:rPr>
        <w:t xml:space="preserve">Automatyzacja zadań IT </w:t>
      </w:r>
      <w:r w:rsidR="003F5AF2" w:rsidRPr="00AB593D">
        <w:rPr>
          <w:rFonts w:ascii="Arial" w:hAnsi="Arial" w:cs="Arial"/>
          <w:sz w:val="20"/>
          <w:szCs w:val="20"/>
          <w:lang w:val="pl-PL"/>
        </w:rPr>
        <w:t>–</w:t>
      </w:r>
      <w:r w:rsidRPr="00AB593D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z w:val="20"/>
          <w:szCs w:val="20"/>
          <w:lang w:val="pl-PL"/>
        </w:rPr>
        <w:t>Ansible</w:t>
      </w:r>
      <w:proofErr w:type="spellEnd"/>
      <w:r w:rsidR="00376C14" w:rsidRPr="00AB593D">
        <w:rPr>
          <w:rFonts w:ascii="Arial" w:hAnsi="Arial" w:cs="Arial"/>
          <w:sz w:val="20"/>
          <w:szCs w:val="20"/>
          <w:lang w:val="pl-PL"/>
        </w:rPr>
        <w:t>.</w:t>
      </w:r>
    </w:p>
    <w:p w14:paraId="0939E7EE" w14:textId="77777777" w:rsidR="003F5AF2" w:rsidRPr="00AB593D" w:rsidRDefault="003F5AF2" w:rsidP="00AB593D">
      <w:pPr>
        <w:pStyle w:val="Tekstpodstawowy"/>
        <w:kinsoku w:val="0"/>
        <w:overflowPunct w:val="0"/>
        <w:spacing w:line="276" w:lineRule="auto"/>
        <w:ind w:left="2126"/>
        <w:rPr>
          <w:rFonts w:ascii="Arial" w:hAnsi="Arial" w:cs="Arial"/>
          <w:b/>
          <w:sz w:val="20"/>
          <w:szCs w:val="20"/>
          <w:lang w:val="pl-PL"/>
        </w:rPr>
      </w:pPr>
    </w:p>
    <w:p w14:paraId="17844ED9" w14:textId="15482968" w:rsidR="00662005" w:rsidRPr="00AB593D" w:rsidRDefault="00B62B2D" w:rsidP="00AB593D">
      <w:pPr>
        <w:pStyle w:val="Tekstpodstawowy"/>
        <w:numPr>
          <w:ilvl w:val="0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z w:val="20"/>
          <w:szCs w:val="20"/>
          <w:lang w:val="pl-PL"/>
        </w:rPr>
        <w:t>SZCZEGÓŁOWE  WYMAGANIA I PARAMETRY INFRASTRUKTURY</w:t>
      </w:r>
    </w:p>
    <w:p w14:paraId="02B9D808" w14:textId="77777777" w:rsidR="003A521A" w:rsidRPr="00AB593D" w:rsidRDefault="003A521A" w:rsidP="00AB593D">
      <w:pPr>
        <w:pStyle w:val="Tekstpodstawowy"/>
        <w:kinsoku w:val="0"/>
        <w:overflowPunct w:val="0"/>
        <w:spacing w:line="276" w:lineRule="auto"/>
        <w:ind w:left="0"/>
        <w:rPr>
          <w:rFonts w:ascii="Arial" w:hAnsi="Arial" w:cs="Arial"/>
          <w:sz w:val="20"/>
          <w:szCs w:val="20"/>
          <w:lang w:val="pl-PL"/>
        </w:rPr>
      </w:pPr>
    </w:p>
    <w:p w14:paraId="2EA16C52" w14:textId="14060237" w:rsidR="003A521A" w:rsidRPr="00AB593D" w:rsidRDefault="003A521A" w:rsidP="00AB593D">
      <w:pPr>
        <w:pStyle w:val="Tekstpodstawowy"/>
        <w:numPr>
          <w:ilvl w:val="1"/>
          <w:numId w:val="45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="00662005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DOTYCZACE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INFRASTRUKTUR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Y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CPD</w:t>
      </w:r>
    </w:p>
    <w:p w14:paraId="01C54F3A" w14:textId="77777777" w:rsidR="00FA095B" w:rsidRPr="00AB593D" w:rsidRDefault="003A521A" w:rsidP="00AB593D">
      <w:pPr>
        <w:pStyle w:val="Akapitzlist"/>
        <w:numPr>
          <w:ilvl w:val="2"/>
          <w:numId w:val="1"/>
        </w:numPr>
        <w:spacing w:line="276" w:lineRule="auto"/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</w:pPr>
      <w:r w:rsidRPr="00AB593D">
        <w:rPr>
          <w:rFonts w:ascii="Arial" w:hAnsi="Arial" w:cs="Arial"/>
          <w:spacing w:val="-8"/>
          <w:sz w:val="20"/>
          <w:szCs w:val="20"/>
        </w:rPr>
        <w:t>Zasoby serwerowe dedykowanej chmury prywatnej ośrodka podstawowego, muszą być zarezerwowane wyłącznie dla obsługi Platformy Integracyjnej.</w:t>
      </w:r>
      <w:r w:rsidR="00FA095B" w:rsidRPr="00AB593D">
        <w:rPr>
          <w:rFonts w:ascii="Arial" w:hAnsi="Arial" w:cs="Arial"/>
          <w:sz w:val="20"/>
          <w:szCs w:val="20"/>
        </w:rPr>
        <w:t xml:space="preserve"> </w:t>
      </w:r>
    </w:p>
    <w:p w14:paraId="097D087D" w14:textId="77777777" w:rsidR="00FA095B" w:rsidRPr="00AB593D" w:rsidRDefault="00FA095B" w:rsidP="00AB593D">
      <w:pPr>
        <w:pStyle w:val="Akapitzlist"/>
        <w:spacing w:line="276" w:lineRule="auto"/>
        <w:ind w:left="1995"/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</w:pPr>
    </w:p>
    <w:p w14:paraId="1CBB6188" w14:textId="77777777" w:rsidR="00FA095B" w:rsidRPr="00AB593D" w:rsidRDefault="00FA095B" w:rsidP="00AB593D">
      <w:pPr>
        <w:pStyle w:val="Akapitzlist"/>
        <w:numPr>
          <w:ilvl w:val="2"/>
          <w:numId w:val="1"/>
        </w:numPr>
        <w:spacing w:line="276" w:lineRule="auto"/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</w:pPr>
      <w:r w:rsidRPr="00AB593D"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  <w:t xml:space="preserve">Zasoby powinny być umieszczone w data </w:t>
      </w:r>
      <w:proofErr w:type="spellStart"/>
      <w:r w:rsidRPr="00AB593D"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  <w:t>center</w:t>
      </w:r>
      <w:proofErr w:type="spellEnd"/>
      <w:r w:rsidRPr="00AB593D">
        <w:rPr>
          <w:rFonts w:ascii="Arial" w:eastAsia="Times New Roman" w:hAnsi="Arial" w:cs="Arial"/>
          <w:spacing w:val="-8"/>
          <w:sz w:val="20"/>
          <w:szCs w:val="20"/>
          <w:lang w:val="x-none" w:eastAsia="x-none"/>
        </w:rPr>
        <w:t xml:space="preserve"> spełniającym wymogi co najmniej TIER III.</w:t>
      </w:r>
    </w:p>
    <w:p w14:paraId="5B9958C4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Serwery CPD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zostaną umieszczone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w strefie bezpieczeństwa data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center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odpowiadającej przepisom </w:t>
      </w:r>
      <w:r w:rsidR="00376C14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>o ochronie danych osobowych (wg RODO).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System monitoringu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zapewni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zdalny dostęp dla administratorów systemu Platformy Integracyjnej.</w:t>
      </w:r>
    </w:p>
    <w:p w14:paraId="24EF34E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CPD musi być połączone łączem światłowodowym o przepustowości przynajmniej 10Gbps z serwerownią produkcyjnego systemu ŚKUP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 w lokalizacji: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Katowice ul. Barbary 21a. </w:t>
      </w:r>
    </w:p>
    <w:p w14:paraId="07CD4E0D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CPD i ZCPD musi zapewnić połączenie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internetu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bez limitu danych i bez limitu możliwych do zdefiniowania zewnętrznych adresów IP oraz z możliwością szybkiego przeniesienia adresacji między ośrodkami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A37EAD0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CPD musi zapewniać możliwość ustawiania połączeń VPN.</w:t>
      </w:r>
    </w:p>
    <w:p w14:paraId="7E38203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Połączenie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internetu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musi być zabezpieczone rozwiązaniem firewall (Firewall New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Generation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with IPS) pracującym w modelu HA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active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/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active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. Połączenia z serwerami Platformy Inte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gracyjnej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muszą być </w:t>
      </w:r>
      <w:r w:rsidRPr="00AB593D">
        <w:rPr>
          <w:rFonts w:ascii="Arial" w:hAnsi="Arial" w:cs="Arial"/>
          <w:spacing w:val="-8"/>
          <w:sz w:val="20"/>
          <w:szCs w:val="20"/>
        </w:rPr>
        <w:lastRenderedPageBreak/>
        <w:t>zabezpieczone firewall-em aplikacyjnym (WAF).</w:t>
      </w:r>
    </w:p>
    <w:p w14:paraId="4A384148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</w:rPr>
      </w:pPr>
    </w:p>
    <w:p w14:paraId="6B2D51A1" w14:textId="3CDAE00E" w:rsidR="003A521A" w:rsidRPr="00AB593D" w:rsidRDefault="003A521A" w:rsidP="00AB593D">
      <w:pPr>
        <w:pStyle w:val="Tekstpodstawowy"/>
        <w:numPr>
          <w:ilvl w:val="1"/>
          <w:numId w:val="1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="00E04601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DOTYCZACE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INFRASTRUKTUR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Y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Z</w:t>
      </w:r>
      <w:r w:rsidRPr="00AB593D">
        <w:rPr>
          <w:rFonts w:ascii="Arial" w:hAnsi="Arial" w:cs="Arial"/>
          <w:b/>
          <w:spacing w:val="-8"/>
          <w:sz w:val="20"/>
          <w:szCs w:val="20"/>
        </w:rPr>
        <w:t>CPD</w:t>
      </w:r>
    </w:p>
    <w:p w14:paraId="44A16B99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Zapasowy ośrodek przetwarzania (ZCPD),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Wykonawca </w:t>
      </w:r>
      <w:r w:rsidRPr="00AB593D">
        <w:rPr>
          <w:rFonts w:ascii="Arial" w:hAnsi="Arial" w:cs="Arial"/>
          <w:spacing w:val="-8"/>
          <w:sz w:val="20"/>
          <w:szCs w:val="20"/>
        </w:rPr>
        <w:t>zbud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uje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w oparciu o chmurowe zasoby współdzielone.</w:t>
      </w:r>
    </w:p>
    <w:p w14:paraId="7FA9ABD0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ZCPD powinno być zbudowane w innej lokalizacji niż CPD.</w:t>
      </w:r>
    </w:p>
    <w:p w14:paraId="1C47BBF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System monitoringu powinien umożliwiać zdalny dostęp dla administratorów systemu Platformy Integracyjnej.</w:t>
      </w:r>
    </w:p>
    <w:p w14:paraId="07022A0E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ZCPD musi zapewniać możliwość ustawiania połączeń VPN.</w:t>
      </w:r>
    </w:p>
    <w:p w14:paraId="7914073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Połączenie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internetu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musi być zabezpieczone </w:t>
      </w:r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 sposób zapewniający analogiczny poziom bezpieczeństwa, jak połączenie do </w:t>
      </w:r>
      <w:proofErr w:type="spellStart"/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>internetu</w:t>
      </w:r>
      <w:proofErr w:type="spellEnd"/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w CPD</w:t>
      </w:r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1065C8A9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</w:rPr>
      </w:pPr>
    </w:p>
    <w:p w14:paraId="2BCFC2A7" w14:textId="33D25985" w:rsidR="003A521A" w:rsidRPr="00AB593D" w:rsidRDefault="003A521A" w:rsidP="00AB593D">
      <w:pPr>
        <w:pStyle w:val="Tekstpodstawowy"/>
        <w:numPr>
          <w:ilvl w:val="1"/>
          <w:numId w:val="1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="00E04601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DOTYCZACE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URZĄDZEŃ HSM</w:t>
      </w:r>
    </w:p>
    <w:p w14:paraId="5C6B508A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W ramach środowiska produkcyjnego Platformy In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tegracyjnej Wykonawca zapewni w obszarze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usługi Iaa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S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lub PaaS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urządzenia HSM do przechowywania kluczy kryptograficznych dla środowiska produkcyjnego Platformy Integracyjnej. Usługa umożliwi pełną konfigurację, administrację i użytkowanie urządzenia HSM kolokowanego z chmurowym środowiskiem produkcyjnym Platformy Integracyjnej przez okres jednego roku od uruchomienia środowiska. </w:t>
      </w:r>
    </w:p>
    <w:p w14:paraId="1BFDB01A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Możliwość wykonania przynajmniej następujących operacji: </w:t>
      </w:r>
    </w:p>
    <w:p w14:paraId="6E59937C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a.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generowanie par kluczy kryptograficznych, </w:t>
      </w:r>
    </w:p>
    <w:p w14:paraId="7D7BE52B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b.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fizyczna i logiczna ochrona kluczy kryptograficznym, </w:t>
      </w:r>
    </w:p>
    <w:p w14:paraId="15139CD5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c.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kontrola dostępu do kluczy kryptograficznych, </w:t>
      </w:r>
    </w:p>
    <w:p w14:paraId="2C7454BF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d.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wykonywanie operacji z użyciem kluczy kryptograficznych, </w:t>
      </w:r>
    </w:p>
    <w:p w14:paraId="05E3F42A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e.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 xml:space="preserve">archiwizacja kluczy, </w:t>
      </w:r>
    </w:p>
    <w:p w14:paraId="151A9B65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993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f.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  <w:t>odtwarzanie kluczy po awarii urządzenia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8C824A5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Możliwość generowania kluczy dla algorytmu RSA o różnej sile: klucze 1024 bity, 2048 bitów oraz 4096 bitów.</w:t>
      </w:r>
    </w:p>
    <w:p w14:paraId="71329532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Możliwość montażu w szafie 19” z dostarczonymi w komplecie odpowiednimi uchwytami.</w:t>
      </w:r>
    </w:p>
    <w:p w14:paraId="3C929567" w14:textId="5EB3F6F5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posiadać min</w:t>
      </w:r>
      <w:r w:rsidR="00010A12" w:rsidRPr="00AB593D">
        <w:rPr>
          <w:rFonts w:ascii="Arial" w:hAnsi="Arial" w:cs="Arial"/>
          <w:spacing w:val="-8"/>
          <w:sz w:val="20"/>
          <w:szCs w:val="20"/>
          <w:lang w:val="pl-PL"/>
        </w:rPr>
        <w:t>imum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2 interfejsy Ethernet 100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Mbit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/s</w:t>
      </w:r>
      <w:r w:rsidR="00E04601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5E7A5C2B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pozwalać na archiwizację kluczy i ich odtwarzanie w przypadku uszkodzenia urządzenia. Archiwizacja kluczy musi wykorzystywać mechanizm podziału sekretu. </w:t>
      </w:r>
    </w:p>
    <w:p w14:paraId="172ECFF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być dostarczone wraz z niezbędnymi komponentami i nośnikami służącymi do archiwizacji kluczy,  umożliwiającymi pełne wykonanie kopii zapasowych materiału kryptograficznego i pełne odtworzenie materiału kryptograficznego.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ab/>
      </w:r>
    </w:p>
    <w:p w14:paraId="79ECF13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mieć pojemność min. 100 kluczy kryptograficznych RSA 2048 oraz możliwość tworzenia slotów. Możliwość zarządzania urządzeniem z poziomu linii poleceń jak i interfejsu graficznego.</w:t>
      </w:r>
    </w:p>
    <w:p w14:paraId="11EFF8C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wspierać podłączenie do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wirtualizatora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VMWare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ESXi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).</w:t>
      </w:r>
    </w:p>
    <w:p w14:paraId="3E27733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zapewniać prędkość wykonywania operacji kryptograficznych z użyciem algorytmu RSA z kluczem o długości 2048 bity min. 16 operacji na sekundę lub większą.</w:t>
      </w:r>
    </w:p>
    <w:p w14:paraId="0A7BA9B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powinno umożliwiać przetrzymywanie kluczy kryptograficznych wewnątrz modułu HSM.</w:t>
      </w:r>
    </w:p>
    <w:p w14:paraId="4529EBA7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być zgodne z wymaganiami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RoHS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74424546" w14:textId="5A7B1DBE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wspierać systemy operacyjne: Windows Server 2012, Windows Server 2012R2, oraz nowsze, Linux.</w:t>
      </w:r>
    </w:p>
    <w:p w14:paraId="2D6885F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powinno wykorzystywać moduł kryptograficzny posiadający poziom bezpieczeństwa FIPS 140-2 Level 3 potwierdzony wydanym dla tego modelu urządzenia certyfikatem.</w:t>
      </w:r>
    </w:p>
    <w:p w14:paraId="1DE73D9A" w14:textId="3B3E276C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być wyposażone w dwa zasilacze.</w:t>
      </w:r>
    </w:p>
    <w:p w14:paraId="4B33089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musi być dostarczone z oświadczeniem potwierdzającym nienaruszenie urządzenia od momentu opuszczenia zakładu producenta.</w:t>
      </w:r>
    </w:p>
    <w:p w14:paraId="7FDEA72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nie może ograniczać ilości połączeń do HSM (poza wydajnością urządzenia)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BBEA85C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nie może ograniczać ilości klientów lub aplikacji podłączających się do urządzenia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7C4D7F3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Urządzenie nie może mieć ograniczeń przy zdalnej administracji urządzeń.</w:t>
      </w:r>
    </w:p>
    <w:p w14:paraId="4415C70E" w14:textId="161ADA7F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wspierać interfejsy programistyczne (API): PKCS#11, Java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Cryptography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Extension (JCE), Microsoft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Crypto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API (CSP),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Cryptography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Next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Generation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(CNG) and SQL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Extensible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Key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Management (SQLEKM)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28243EC" w14:textId="36733DE9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Urządzenie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musi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wspierać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algorytmy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: RSA, DSA, ECDSA with NIST and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Brainpool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curves, DH, ECDH with NIST and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en-US"/>
        </w:rPr>
        <w:t>Brainpool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en-US"/>
        </w:rPr>
        <w:t xml:space="preserve"> curves, AES, Triple-DES, DES, MAC, CMAC, HMAC, SHA-1, SHA2-Family, </w:t>
      </w:r>
      <w:r w:rsidRPr="00AB593D">
        <w:rPr>
          <w:rFonts w:ascii="Arial" w:hAnsi="Arial" w:cs="Arial"/>
          <w:spacing w:val="-8"/>
          <w:sz w:val="20"/>
          <w:szCs w:val="20"/>
          <w:lang w:val="en-US"/>
        </w:rPr>
        <w:lastRenderedPageBreak/>
        <w:t xml:space="preserve">SHA3, RIPEMD, True Random Number Generator (TRNG acc.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AIS31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class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PTG.2)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A74746D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Urządzenie musi mieć poświadczoną  zgodność z normami: FIPS 140-2 Level 3*, CE, FCC Class B, UL, IEC/EN 60950-1, CB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certificate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,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RoHS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II, WEEE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50A33C35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Wymagane wsparcie i gwarancja producenta nie krótsze niż 12 miesięcy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149A974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Wraz z urządzeniem należy dostarczyć czytnik PIN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PINPad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reader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) dedykowany do urządzenia, oraz 10 kart inteligentnych współpracujących z urządzeniem.</w:t>
      </w:r>
    </w:p>
    <w:p w14:paraId="21F685B5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  <w:lang w:val="pl-PL"/>
        </w:rPr>
      </w:pPr>
    </w:p>
    <w:p w14:paraId="09743DEF" w14:textId="0C1046D8" w:rsidR="003A521A" w:rsidRPr="00AB593D" w:rsidRDefault="003A521A" w:rsidP="00AB593D">
      <w:pPr>
        <w:pStyle w:val="Tekstpodstawowy"/>
        <w:numPr>
          <w:ilvl w:val="1"/>
          <w:numId w:val="1"/>
        </w:numPr>
        <w:kinsoku w:val="0"/>
        <w:overflowPunct w:val="0"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="00C133BC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</w:rPr>
        <w:t xml:space="preserve">WYMAGANIA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WOLUMETRYCZNE</w:t>
      </w:r>
    </w:p>
    <w:p w14:paraId="4B78B0B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W ramach usługi udostępniania zasobów (IaaS) dla CPD powinien być zapewniony, we wskazanych poniżej punktach czasowych:</w:t>
      </w:r>
    </w:p>
    <w:p w14:paraId="70216EB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ETAP 1. </w:t>
      </w:r>
      <w:r w:rsidRPr="00AB593D">
        <w:rPr>
          <w:rFonts w:ascii="Arial" w:hAnsi="Arial" w:cs="Arial"/>
          <w:spacing w:val="-8"/>
          <w:sz w:val="20"/>
          <w:szCs w:val="20"/>
        </w:rPr>
        <w:t>W momencie uruchomienia środowiska, gwarantowany dostęp do:</w:t>
      </w:r>
    </w:p>
    <w:p w14:paraId="4DA07E4D" w14:textId="77777777" w:rsidR="003A521A" w:rsidRPr="00AB593D" w:rsidRDefault="003A521A" w:rsidP="00AB593D">
      <w:pPr>
        <w:pStyle w:val="Tekstpodstawowy"/>
        <w:numPr>
          <w:ilvl w:val="2"/>
          <w:numId w:val="4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mocy obliczeniowej min 27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vCPU</w:t>
      </w:r>
      <w:proofErr w:type="spellEnd"/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211A2F82" w14:textId="77777777" w:rsidR="003A521A" w:rsidRPr="00AB593D" w:rsidRDefault="003A521A" w:rsidP="00AB593D">
      <w:pPr>
        <w:pStyle w:val="Tekstpodstawowy"/>
        <w:numPr>
          <w:ilvl w:val="2"/>
          <w:numId w:val="4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pamięci operacyjnej min 140 GB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vRAM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),</w:t>
      </w:r>
    </w:p>
    <w:p w14:paraId="049D5869" w14:textId="77777777" w:rsidR="003A521A" w:rsidRPr="00AB593D" w:rsidRDefault="003A521A" w:rsidP="00AB593D">
      <w:pPr>
        <w:pStyle w:val="Tekstpodstawowy"/>
        <w:numPr>
          <w:ilvl w:val="2"/>
          <w:numId w:val="4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wirtualnej przestrzeni dyskowej w CPD minimum o pojemności 1,4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TiB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przepustowości 1000 IOPS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235560E1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ETAP 2.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Od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„punktu zwiększenia”</w:t>
      </w:r>
      <w:r w:rsidRPr="00AB593D">
        <w:rPr>
          <w:rFonts w:ascii="Arial" w:hAnsi="Arial" w:cs="Arial"/>
          <w:spacing w:val="-8"/>
          <w:sz w:val="20"/>
          <w:szCs w:val="20"/>
        </w:rPr>
        <w:t>, gwarantowany dostęp do:</w:t>
      </w:r>
    </w:p>
    <w:p w14:paraId="1D725C13" w14:textId="77777777" w:rsidR="003A521A" w:rsidRPr="00AB593D" w:rsidRDefault="003A521A" w:rsidP="00AB593D">
      <w:pPr>
        <w:pStyle w:val="Tekstpodstawowy"/>
        <w:numPr>
          <w:ilvl w:val="2"/>
          <w:numId w:val="5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mocy obliczeniowej min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39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vCPU</w:t>
      </w:r>
      <w:proofErr w:type="spellEnd"/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4743118E" w14:textId="77777777" w:rsidR="003A521A" w:rsidRPr="00AB593D" w:rsidRDefault="003A521A" w:rsidP="00AB593D">
      <w:pPr>
        <w:pStyle w:val="Tekstpodstawowy"/>
        <w:numPr>
          <w:ilvl w:val="2"/>
          <w:numId w:val="5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pamięci operacyjnej min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268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GB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vRAM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),</w:t>
      </w:r>
    </w:p>
    <w:p w14:paraId="73054774" w14:textId="77777777" w:rsidR="003A521A" w:rsidRPr="00AB593D" w:rsidRDefault="003A521A" w:rsidP="00AB593D">
      <w:pPr>
        <w:pStyle w:val="Tekstpodstawowy"/>
        <w:numPr>
          <w:ilvl w:val="2"/>
          <w:numId w:val="5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wirtualnej przestrzeni dyskowej w CPD minimum o pojemności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2</w:t>
      </w:r>
      <w:r w:rsidRPr="00AB593D">
        <w:rPr>
          <w:rFonts w:ascii="Arial" w:hAnsi="Arial" w:cs="Arial"/>
          <w:spacing w:val="-8"/>
          <w:sz w:val="20"/>
          <w:szCs w:val="20"/>
        </w:rPr>
        <w:t>,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7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TiB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przepustowości 1000 IOPS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,</w:t>
      </w:r>
    </w:p>
    <w:p w14:paraId="2C93294C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Dla każdego etapu Wykonawca zapewni odpowiednią pojemność na kopie bezpieczeństwa, replikację oraz przełączanie ośrodków.</w:t>
      </w:r>
    </w:p>
    <w:p w14:paraId="24A421B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Przez „punkt zwiększenia” Zamawiający rozumie datę, w której zakłada się zwiększenie zasobów zapewnianych przez środowisko. Data zostanie ustalona pomiędzy Wykonawcą a Zamawiającym na koniec czerwca 2019 i będzie się zawierać w przedziale od 1.08.2019 do 1.1</w:t>
      </w:r>
      <w:r w:rsidR="00A47569" w:rsidRPr="00AB593D">
        <w:rPr>
          <w:rFonts w:ascii="Arial" w:hAnsi="Arial" w:cs="Arial"/>
          <w:spacing w:val="-8"/>
          <w:sz w:val="20"/>
          <w:szCs w:val="20"/>
          <w:lang w:val="pl-PL"/>
        </w:rPr>
        <w:t>1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.2019. </w:t>
      </w:r>
    </w:p>
    <w:p w14:paraId="47ADA8BE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 ramach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CPD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Wykonawca </w:t>
      </w:r>
      <w:r w:rsidRPr="00AB593D">
        <w:rPr>
          <w:rFonts w:ascii="Arial" w:hAnsi="Arial" w:cs="Arial"/>
          <w:spacing w:val="-8"/>
          <w:sz w:val="20"/>
          <w:szCs w:val="20"/>
        </w:rPr>
        <w:t>zapewni środowisko wysokiej dostępności (HA) zbudowane bez pojedynczego punktu awarii sprzętowej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które odpowiadać będzie </w:t>
      </w:r>
      <w:r w:rsidRPr="00AB593D">
        <w:rPr>
          <w:rFonts w:ascii="Arial" w:hAnsi="Arial" w:cs="Arial"/>
          <w:spacing w:val="-8"/>
          <w:sz w:val="20"/>
          <w:szCs w:val="20"/>
        </w:rPr>
        <w:t>specyfikacj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konfiguracyjn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ej</w:t>
      </w:r>
      <w:r w:rsidRPr="00AB593D">
        <w:rPr>
          <w:rFonts w:ascii="Arial" w:hAnsi="Arial" w:cs="Arial"/>
          <w:spacing w:val="-8"/>
          <w:sz w:val="20"/>
          <w:szCs w:val="20"/>
        </w:rPr>
        <w:t>: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</w:p>
    <w:p w14:paraId="6C2F5D42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Warstwa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wirtualizacyjna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zostanie wykonana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z wykorzystaniem oprogramowani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a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VMware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vSphere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6.5 lub wyższym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70199DD1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Zasoby CPU/RAM powinny zostać zapewnione przez zestaw co najmniej 2 serwer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ów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fizycznych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1C84A0C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Wszystkie powołane (w ilości 10 do 22) maszyny wirtualne oraz dane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będą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przechowywane na macierzowych zasobach dyskowych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BCD7039" w14:textId="77777777" w:rsidR="003A521A" w:rsidRPr="00AB593D" w:rsidRDefault="003A521A" w:rsidP="00AB593D">
      <w:pPr>
        <w:pStyle w:val="Tekstpodstawowy"/>
        <w:numPr>
          <w:ilvl w:val="2"/>
          <w:numId w:val="6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Na powołanych maszynach wirtualnych powinny zostać zainstalowane systemy operacyjne klasy Linux, zapewniających obsługę sklastrowanego środowiska konteneryzacji Docker</w:t>
      </w:r>
      <w:r w:rsidR="00376C14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357079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W ramach dostaw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y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zasobów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Wykonawca zapewni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środowisko wysokiej dostępności dla zasobów software’owych w oparciu o systemowe rozwiązania klastrowe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gdzie n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a poziomie maszyn wirtualnych (VM), zostanie wykorzystany mechanizm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Failover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z pakietu oprogramowania Vmware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vSphere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HA (Iaa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S</w:t>
      </w:r>
      <w:r w:rsidRPr="00AB593D">
        <w:rPr>
          <w:rFonts w:ascii="Arial" w:hAnsi="Arial" w:cs="Arial"/>
          <w:spacing w:val="-8"/>
          <w:sz w:val="20"/>
          <w:szCs w:val="20"/>
        </w:rPr>
        <w:t>).</w:t>
      </w:r>
    </w:p>
    <w:p w14:paraId="2CCAC6E8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004"/>
        <w:rPr>
          <w:rFonts w:ascii="Arial" w:hAnsi="Arial" w:cs="Arial"/>
          <w:spacing w:val="-8"/>
          <w:sz w:val="20"/>
          <w:szCs w:val="20"/>
          <w:lang w:val="pl-PL"/>
        </w:rPr>
      </w:pPr>
    </w:p>
    <w:p w14:paraId="7A3D7BB5" w14:textId="677A71A2" w:rsidR="003A521A" w:rsidRPr="00AB593D" w:rsidRDefault="003A521A" w:rsidP="00AB593D">
      <w:pPr>
        <w:pStyle w:val="Tekstpodstawowy"/>
        <w:numPr>
          <w:ilvl w:val="1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="00C133BC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WY</w:t>
      </w:r>
      <w:r w:rsidRPr="00AB593D">
        <w:rPr>
          <w:rFonts w:ascii="Arial" w:hAnsi="Arial" w:cs="Arial"/>
          <w:b/>
          <w:spacing w:val="-8"/>
          <w:sz w:val="20"/>
          <w:szCs w:val="20"/>
        </w:rPr>
        <w:t>MAGANIA WYDAJNOŚCIOW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E</w:t>
      </w:r>
    </w:p>
    <w:p w14:paraId="23BFCF42" w14:textId="77777777" w:rsidR="00376C14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Moc obliczeniowa serwerów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zostanie przygotowana przez Wykonawcę tak by spełnić następujące wymagania wydajnościowe:</w:t>
      </w:r>
    </w:p>
    <w:p w14:paraId="107EDE3D" w14:textId="2432F1DA" w:rsidR="003A521A" w:rsidRPr="00AB593D" w:rsidRDefault="00EE2FFE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Serwery fizyczne udostępniające zasoby IaaS będą wykorzystywały procesory firmy Intel o częstotliwości taktowania nie mniejszej niż 2,2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Ghz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wyniku testu CPU2017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Integer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Rate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Base na poziomie przynajmniej 90 (opublikowany na stronie www.spec.org) lub inne procesory zapewniające analogiczną lub wyższą wydajność.</w:t>
      </w:r>
    </w:p>
    <w:p w14:paraId="6E2073AB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Przepustowość kanałów dyskowych do wolumenów dyskowych utworzonych na macierzach wyniesie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co najmniej </w:t>
      </w:r>
      <w:r w:rsidRPr="00AB593D">
        <w:rPr>
          <w:rFonts w:ascii="Arial" w:hAnsi="Arial" w:cs="Arial"/>
          <w:spacing w:val="-8"/>
          <w:sz w:val="20"/>
          <w:szCs w:val="20"/>
        </w:rPr>
        <w:t>1 000 IOPS (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read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/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write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operations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- 50/50).</w:t>
      </w:r>
    </w:p>
    <w:p w14:paraId="6E02591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Interfejsy Ethernet serwerów fizycznych powinny pracować z prędkością 10Gbps. </w:t>
      </w:r>
    </w:p>
    <w:p w14:paraId="6B208578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Pasmo przepustowości łącza CPD z dostawcą Internetu powinno pracować z prędkością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minimum 0,5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Gbps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59AD3CC3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Pasmo przepustowości łącza CPD z serwerownią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powinno pracować z prędkością 10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Gbps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6600DB88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</w:rPr>
      </w:pPr>
      <w:r w:rsidRPr="00AB593D">
        <w:rPr>
          <w:rFonts w:ascii="Arial" w:hAnsi="Arial" w:cs="Arial"/>
          <w:spacing w:val="-8"/>
          <w:sz w:val="20"/>
          <w:szCs w:val="20"/>
        </w:rPr>
        <w:t>Połączenie VPN, udostępniane z CPD /ZCPD powinno charakteryzować się pasmem przepustowości nie mniejszym niż 64kbps.</w:t>
      </w:r>
    </w:p>
    <w:p w14:paraId="49F2D050" w14:textId="5F663149" w:rsidR="003A521A" w:rsidRPr="00AB593D" w:rsidRDefault="003A521A" w:rsidP="00AB593D">
      <w:pPr>
        <w:pStyle w:val="Tekstpodstawowy"/>
        <w:numPr>
          <w:ilvl w:val="1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 </w:t>
      </w:r>
      <w:r w:rsidR="00C133BC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ZAŁOŻENIA DOTYCZĄCE USŁUGI UDOSTĘPNIANIA ZASOBÓW</w:t>
      </w:r>
    </w:p>
    <w:p w14:paraId="032E7A16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Usługa powinna zapewniać udostępnianie zasobów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co najmniej </w:t>
      </w:r>
      <w:r w:rsidRPr="00AB593D">
        <w:rPr>
          <w:rFonts w:ascii="Arial" w:hAnsi="Arial" w:cs="Arial"/>
          <w:spacing w:val="-8"/>
          <w:sz w:val="20"/>
          <w:szCs w:val="20"/>
        </w:rPr>
        <w:t>do marca 2021 włącznie.</w:t>
      </w:r>
    </w:p>
    <w:p w14:paraId="27C11464" w14:textId="652593CD" w:rsidR="00E04601" w:rsidRPr="00AB593D" w:rsidRDefault="00E04601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Fizyczna lokalizacja Centrów Danych musi się znajdować na terenie Europejskiego Obszaru Gospodarczego. </w:t>
      </w:r>
    </w:p>
    <w:p w14:paraId="290E5C7C" w14:textId="2E865832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lastRenderedPageBreak/>
        <w:t xml:space="preserve">Usługa powinna zapewniać możliwość uzgodnienia zwiększenia gwarantowanej mocy przetwarzania oraz wielkości i wydajności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zasobó</w:t>
      </w:r>
      <w:r w:rsidR="00E04601" w:rsidRPr="00AB593D">
        <w:rPr>
          <w:rFonts w:ascii="Arial" w:hAnsi="Arial" w:cs="Arial"/>
          <w:spacing w:val="-8"/>
          <w:sz w:val="20"/>
          <w:szCs w:val="20"/>
          <w:lang w:val="pl-PL"/>
        </w:rPr>
        <w:t>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dyskowych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na przełomie lat 2019/2020 i połowie 2020, w związku </w:t>
      </w:r>
      <w:r w:rsidR="00FA095B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 xml:space="preserve">z rozwojem funkcjonalnym Systemu. </w:t>
      </w:r>
    </w:p>
    <w:p w14:paraId="26FEC742" w14:textId="2662DDAC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Usługa </w:t>
      </w:r>
      <w:r w:rsidR="005C51B5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konfiguracji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i </w:t>
      </w:r>
      <w:r w:rsidR="005C51B5" w:rsidRPr="00AB593D">
        <w:rPr>
          <w:rFonts w:ascii="Arial" w:hAnsi="Arial" w:cs="Arial"/>
          <w:spacing w:val="-8"/>
          <w:sz w:val="20"/>
          <w:szCs w:val="20"/>
          <w:lang w:val="pl-PL"/>
        </w:rPr>
        <w:t>udostępniania</w:t>
      </w:r>
      <w:r w:rsidR="005C51B5"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usług chmurowych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zapewni</w:t>
      </w:r>
      <w:r w:rsidR="00DC4E49" w:rsidRPr="00AB593D">
        <w:rPr>
          <w:rFonts w:ascii="Arial" w:hAnsi="Arial" w:cs="Arial"/>
          <w:spacing w:val="-8"/>
          <w:sz w:val="20"/>
          <w:szCs w:val="20"/>
          <w:lang w:val="pl-PL"/>
        </w:rPr>
        <w:t>ać będzie</w:t>
      </w:r>
      <w:r w:rsidRPr="00AB593D">
        <w:rPr>
          <w:rFonts w:ascii="Arial" w:hAnsi="Arial" w:cs="Arial"/>
          <w:spacing w:val="-8"/>
          <w:sz w:val="20"/>
          <w:szCs w:val="20"/>
        </w:rPr>
        <w:t>:</w:t>
      </w:r>
    </w:p>
    <w:p w14:paraId="172F0107" w14:textId="77777777" w:rsidR="003A521A" w:rsidRPr="00AB593D" w:rsidRDefault="00DC4E49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Zorganizowanie i pokrycie kosztów</w:t>
      </w:r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wymaganej infrastruktury IT</w:t>
      </w:r>
      <w:r w:rsidR="003A521A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</w:t>
      </w:r>
    </w:p>
    <w:p w14:paraId="0147190D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Pokrycie kosztów kolokacji oraz publicznej adresacji IP dla środowiska IT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F98C158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Pokrycie kosztów energii elektrycznej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423E1A99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Ciągłe monitorowanie parametrów fizycznych w serwerowni (klimatyzacja, zasilanie, wilgotność, temperatura)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38F2573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Ciągły monitoring infrastruktury serwerowej, macierzowej oraz urządzeń sieciowych, a także środowiska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wirtualizacyjnego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>systemów operacyjnych w nim posadowionych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059CA86A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Zarządzanie (w tym procedury naprawcze) infrastrukturą serwerową, macierzową i sieciową (bez limitu roboczogodzin)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5F592BE" w14:textId="77777777" w:rsidR="00917EF4" w:rsidRPr="00AB593D" w:rsidRDefault="00010A12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O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>dpowiedni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praw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a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licencyjn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lub sublicencyjn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e</w:t>
      </w:r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do korzystania z usługi i zapewnienie wsparcia dla oprogramowania Vmware </w:t>
      </w:r>
      <w:proofErr w:type="spellStart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>vSphere</w:t>
      </w:r>
      <w:proofErr w:type="spellEnd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i </w:t>
      </w:r>
      <w:proofErr w:type="spellStart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>vCenter</w:t>
      </w:r>
      <w:proofErr w:type="spellEnd"/>
      <w:r w:rsidR="00917EF4"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Server, system backupu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, systemów operacyjnych dla systemu backupu, systemów operacyjnych klasy Linux, baz danych klasy </w:t>
      </w:r>
      <w:proofErr w:type="spellStart"/>
      <w:r w:rsidRPr="00AB593D">
        <w:rPr>
          <w:rFonts w:ascii="Arial" w:hAnsi="Arial" w:cs="Arial"/>
          <w:spacing w:val="-8"/>
          <w:sz w:val="20"/>
          <w:szCs w:val="20"/>
          <w:lang w:val="pl-PL"/>
        </w:rPr>
        <w:t>PostgreSQL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oraz zarządzania wydajnością aplikacji i monitoringu systemu jeśli są wymagane </w:t>
      </w:r>
    </w:p>
    <w:p w14:paraId="190B719F" w14:textId="77777777" w:rsidR="003A521A" w:rsidRPr="00AB593D" w:rsidRDefault="00010A12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onitoring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środowiska 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wirtualizacyjnego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(bez limitu roboczogodzin)</w:t>
      </w:r>
      <w:r w:rsidR="003A521A"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67129822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Zarządzanie środowiskiem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wirtualizacyjnym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, maszynami wirtualnymi i systemami operacyjnymi </w:t>
      </w:r>
      <w:r w:rsidR="00FA095B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>(z limitem wprowadzania zmian w konfiguracji na poziomie przynajmniej 32 roboczogodzin miesięcznie)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4F63331B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Zarządzanie polityką, środowiskiem oraz zadaniami backupu i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odtworzeniami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(z limitem na poziomie przynajmniej 16 roboczogodzin miesięcznie)</w:t>
      </w:r>
    </w:p>
    <w:p w14:paraId="2BAC7C16" w14:textId="77777777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Pełną obsługę serwisowo-gwarancyjną </w:t>
      </w:r>
    </w:p>
    <w:p w14:paraId="13211357" w14:textId="72F25432" w:rsidR="003A521A" w:rsidRPr="00AB593D" w:rsidRDefault="003A521A" w:rsidP="00AB593D">
      <w:pPr>
        <w:pStyle w:val="Tekstpodstawowy"/>
        <w:numPr>
          <w:ilvl w:val="4"/>
          <w:numId w:val="2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Hel</w:t>
      </w:r>
      <w:r w:rsidR="00E04601" w:rsidRPr="00AB593D">
        <w:rPr>
          <w:rFonts w:ascii="Arial" w:hAnsi="Arial" w:cs="Arial"/>
          <w:spacing w:val="-8"/>
          <w:sz w:val="20"/>
          <w:szCs w:val="20"/>
          <w:lang w:val="pl-PL"/>
        </w:rPr>
        <w:t>p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desk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dostawcy usług chmurowych w trybie 24/7/365</w:t>
      </w:r>
    </w:p>
    <w:p w14:paraId="76EF9EAF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Usługę zapewnienia środowisko pilota wykorzystania urządzeń HSM do przechowywania kluczy kryptograficznych</w:t>
      </w:r>
    </w:p>
    <w:p w14:paraId="61A7949C" w14:textId="77777777" w:rsidR="003A521A" w:rsidRPr="00AB593D" w:rsidRDefault="00DC4E49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Z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apewnienie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licencji </w:t>
      </w:r>
      <w:proofErr w:type="spellStart"/>
      <w:r w:rsidR="003A521A" w:rsidRPr="00AB593D">
        <w:rPr>
          <w:rFonts w:ascii="Arial" w:hAnsi="Arial" w:cs="Arial"/>
          <w:spacing w:val="-8"/>
          <w:sz w:val="20"/>
          <w:szCs w:val="20"/>
        </w:rPr>
        <w:t>maintenance</w:t>
      </w:r>
      <w:proofErr w:type="spellEnd"/>
      <w:r w:rsidR="003A521A" w:rsidRPr="00AB593D">
        <w:rPr>
          <w:rFonts w:ascii="Arial" w:hAnsi="Arial" w:cs="Arial"/>
          <w:spacing w:val="-8"/>
          <w:sz w:val="20"/>
          <w:szCs w:val="20"/>
        </w:rPr>
        <w:t xml:space="preserve"> dla każdego z wykorzystywanego oprogramowania infrastrukturalnego, dopuszcza się jednak model zapewniania ciągłości działania takiego oprogramowania bez wykupienia takich licencji, w oparciu o kompetencje ekspertów dostarczającego usługi chmurowe. W takim przypadku dopuszczalne jest obniżenie poziomu SLA dla wybranych elementów ITS.</w:t>
      </w:r>
    </w:p>
    <w:p w14:paraId="74FD1A62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W ramach umowy dostarczania usług chmurowych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Wykonawca udostępni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skonfigurowane i </w:t>
      </w:r>
      <w:r w:rsidRPr="00AB593D">
        <w:rPr>
          <w:rFonts w:ascii="Arial" w:hAnsi="Arial" w:cs="Arial"/>
          <w:spacing w:val="-8"/>
          <w:sz w:val="20"/>
          <w:szCs w:val="20"/>
        </w:rPr>
        <w:t>gotowe do użycia środowisk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o zgodnie z wytycznymi Zamawiającego w tym:</w:t>
      </w:r>
    </w:p>
    <w:p w14:paraId="2CEA0927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olokacj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sprzętu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296DF835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onfiguracj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środowiska wirtualizacji i maszyn wirtualnych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7AD7D753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nstalację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konfigurację systemów operacyjnych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456C95B2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onfigurację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dostępów 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konfigurację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sieciową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71B7A1F5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K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onfigurację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monitoringu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2CCD1B1B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nstalację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konfigurację systemu backupu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5395B240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I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nstalację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i konfigurację silnika bazy danych zgodnie z przekazanymi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wytycznymi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przez 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Zamawiającego.</w:t>
      </w:r>
    </w:p>
    <w:p w14:paraId="30E41A1E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>Model dostępności usług w miesięcznym rozliczeniu abonamentowym.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 </w:t>
      </w:r>
    </w:p>
    <w:p w14:paraId="39CAB4B6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Rozliczenia usług w sposób uzależniony od realnego zużycia zasobów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0836C5B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SLA na poziomie 99,95% dostępności miesięcznej i rocznej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CE0A86A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Możliwość skalowania poziomego i pionowego każdego z elementów infrastruktury (IaaS)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11A9BDAE" w14:textId="77777777" w:rsidR="003A521A" w:rsidRPr="00AB593D" w:rsidRDefault="003A521A" w:rsidP="00AB593D">
      <w:pPr>
        <w:pStyle w:val="Tekstpodstawowy"/>
        <w:numPr>
          <w:ilvl w:val="3"/>
          <w:numId w:val="3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>Możliwość objęcia monitoringiem baz danych i środowiska konteneryzacji monitoringiem (PaaS)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.</w:t>
      </w:r>
    </w:p>
    <w:p w14:paraId="37DE8784" w14:textId="77777777" w:rsidR="003A521A" w:rsidRPr="00AB593D" w:rsidRDefault="003A521A" w:rsidP="00AB593D">
      <w:pPr>
        <w:pStyle w:val="Tekstpodstawowy"/>
        <w:tabs>
          <w:tab w:val="left" w:pos="993"/>
        </w:tabs>
        <w:kinsoku w:val="0"/>
        <w:overflowPunct w:val="0"/>
        <w:spacing w:line="276" w:lineRule="auto"/>
        <w:ind w:left="1146"/>
        <w:rPr>
          <w:rFonts w:ascii="Arial" w:hAnsi="Arial" w:cs="Arial"/>
          <w:b/>
          <w:spacing w:val="-8"/>
          <w:sz w:val="20"/>
          <w:szCs w:val="20"/>
          <w:lang w:val="pl-PL"/>
        </w:rPr>
      </w:pPr>
    </w:p>
    <w:p w14:paraId="6F019B7B" w14:textId="6DA41F00" w:rsidR="003A521A" w:rsidRPr="00AB593D" w:rsidRDefault="003A521A" w:rsidP="00AB593D">
      <w:pPr>
        <w:pStyle w:val="Tekstpodstawowy"/>
        <w:numPr>
          <w:ilvl w:val="1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="00E04601"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MINIMALNE </w:t>
      </w:r>
      <w:r w:rsidRPr="00AB593D">
        <w:rPr>
          <w:rFonts w:ascii="Arial" w:hAnsi="Arial" w:cs="Arial"/>
          <w:b/>
          <w:spacing w:val="-8"/>
          <w:sz w:val="20"/>
          <w:szCs w:val="20"/>
          <w:lang w:val="pl-PL"/>
        </w:rPr>
        <w:t>WYMAGANIA DOTYCZĄCE MOŻLIWOŚCI ROZBUDOWY</w:t>
      </w:r>
    </w:p>
    <w:p w14:paraId="2BB6B74B" w14:textId="77777777" w:rsidR="003A521A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  <w:lang w:val="pl-PL"/>
        </w:rPr>
        <w:t xml:space="preserve">Moc </w:t>
      </w:r>
      <w:r w:rsidRPr="00AB593D">
        <w:rPr>
          <w:rFonts w:ascii="Arial" w:hAnsi="Arial" w:cs="Arial"/>
          <w:spacing w:val="-8"/>
          <w:sz w:val="20"/>
          <w:szCs w:val="20"/>
        </w:rPr>
        <w:t xml:space="preserve">obliczeniowa rozwiązania klastrowego (IaaS) powinna mieć możliwość powiększenia o 100% </w:t>
      </w:r>
      <w:r w:rsidR="00FA095B" w:rsidRPr="00AB593D">
        <w:rPr>
          <w:rFonts w:ascii="Arial" w:hAnsi="Arial" w:cs="Arial"/>
          <w:spacing w:val="-8"/>
          <w:sz w:val="20"/>
          <w:szCs w:val="20"/>
        </w:rPr>
        <w:br/>
      </w:r>
      <w:r w:rsidRPr="00AB593D">
        <w:rPr>
          <w:rFonts w:ascii="Arial" w:hAnsi="Arial" w:cs="Arial"/>
          <w:spacing w:val="-8"/>
          <w:sz w:val="20"/>
          <w:szCs w:val="20"/>
        </w:rPr>
        <w:t>w trybie ‘on-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dem</w:t>
      </w:r>
      <w:r w:rsidR="00BD356E" w:rsidRPr="00AB593D">
        <w:rPr>
          <w:rFonts w:ascii="Arial" w:hAnsi="Arial" w:cs="Arial"/>
          <w:spacing w:val="-8"/>
          <w:sz w:val="20"/>
          <w:szCs w:val="20"/>
          <w:lang w:val="pl-PL"/>
        </w:rPr>
        <w:t>a</w:t>
      </w:r>
      <w:r w:rsidRPr="00AB593D">
        <w:rPr>
          <w:rFonts w:ascii="Arial" w:hAnsi="Arial" w:cs="Arial"/>
          <w:spacing w:val="-8"/>
          <w:sz w:val="20"/>
          <w:szCs w:val="20"/>
          <w:lang w:val="pl-PL"/>
        </w:rPr>
        <w:t>nd</w:t>
      </w:r>
      <w:proofErr w:type="spellEnd"/>
      <w:r w:rsidRPr="00AB593D">
        <w:rPr>
          <w:rFonts w:ascii="Arial" w:hAnsi="Arial" w:cs="Arial"/>
          <w:spacing w:val="-8"/>
          <w:sz w:val="20"/>
          <w:szCs w:val="20"/>
          <w:lang w:val="pl-PL"/>
        </w:rPr>
        <w:t>”</w:t>
      </w:r>
      <w:r w:rsidRPr="00AB593D">
        <w:rPr>
          <w:rFonts w:ascii="Arial" w:hAnsi="Arial" w:cs="Arial"/>
          <w:spacing w:val="-8"/>
          <w:sz w:val="20"/>
          <w:szCs w:val="20"/>
        </w:rPr>
        <w:t>.</w:t>
      </w:r>
    </w:p>
    <w:p w14:paraId="08CDF1C2" w14:textId="6231C8FE" w:rsidR="00B84C47" w:rsidRPr="00AB593D" w:rsidRDefault="003A521A" w:rsidP="00AB593D">
      <w:pPr>
        <w:pStyle w:val="Tekstpodstawowy"/>
        <w:numPr>
          <w:ilvl w:val="2"/>
          <w:numId w:val="1"/>
        </w:numPr>
        <w:tabs>
          <w:tab w:val="left" w:pos="993"/>
        </w:tabs>
        <w:kinsoku w:val="0"/>
        <w:overflowPunct w:val="0"/>
        <w:spacing w:line="276" w:lineRule="auto"/>
        <w:rPr>
          <w:rFonts w:ascii="Arial" w:hAnsi="Arial" w:cs="Arial"/>
          <w:b/>
          <w:spacing w:val="-8"/>
          <w:sz w:val="20"/>
          <w:szCs w:val="20"/>
          <w:lang w:val="pl-PL"/>
        </w:rPr>
      </w:pPr>
      <w:r w:rsidRPr="00AB593D">
        <w:rPr>
          <w:rFonts w:ascii="Arial" w:hAnsi="Arial" w:cs="Arial"/>
          <w:spacing w:val="-8"/>
          <w:sz w:val="20"/>
          <w:szCs w:val="20"/>
        </w:rPr>
        <w:t xml:space="preserve">Pasmo przepustowości połączenia z 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internetem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 xml:space="preserve"> powinno mieć możliwość zwiększenia o 100% w trybie ‘on-</w:t>
      </w:r>
      <w:proofErr w:type="spellStart"/>
      <w:r w:rsidRPr="00AB593D">
        <w:rPr>
          <w:rFonts w:ascii="Arial" w:hAnsi="Arial" w:cs="Arial"/>
          <w:spacing w:val="-8"/>
          <w:sz w:val="20"/>
          <w:szCs w:val="20"/>
        </w:rPr>
        <w:t>demand</w:t>
      </w:r>
      <w:proofErr w:type="spellEnd"/>
      <w:r w:rsidRPr="00AB593D">
        <w:rPr>
          <w:rFonts w:ascii="Arial" w:hAnsi="Arial" w:cs="Arial"/>
          <w:spacing w:val="-8"/>
          <w:sz w:val="20"/>
          <w:szCs w:val="20"/>
        </w:rPr>
        <w:t>’</w:t>
      </w:r>
      <w:r w:rsidR="00AB593D">
        <w:rPr>
          <w:rFonts w:ascii="Arial" w:hAnsi="Arial" w:cs="Arial"/>
          <w:b/>
          <w:spacing w:val="-8"/>
          <w:sz w:val="20"/>
          <w:szCs w:val="20"/>
          <w:lang w:val="pl-PL"/>
        </w:rPr>
        <w:t>.</w:t>
      </w:r>
      <w:bookmarkStart w:id="0" w:name="_GoBack"/>
      <w:bookmarkEnd w:id="0"/>
    </w:p>
    <w:sectPr w:rsidR="00B84C47" w:rsidRPr="00AB593D" w:rsidSect="003A521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4965C" w14:textId="77777777" w:rsidR="00A51703" w:rsidRDefault="00A51703" w:rsidP="00AB593D">
      <w:pPr>
        <w:spacing w:after="0" w:line="240" w:lineRule="auto"/>
      </w:pPr>
      <w:r>
        <w:separator/>
      </w:r>
    </w:p>
  </w:endnote>
  <w:endnote w:type="continuationSeparator" w:id="0">
    <w:p w14:paraId="3E984AEF" w14:textId="77777777" w:rsidR="00A51703" w:rsidRDefault="00A51703" w:rsidP="00AB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DF379" w14:textId="77777777" w:rsidR="00A51703" w:rsidRDefault="00A51703" w:rsidP="00AB593D">
      <w:pPr>
        <w:spacing w:after="0" w:line="240" w:lineRule="auto"/>
      </w:pPr>
      <w:r>
        <w:separator/>
      </w:r>
    </w:p>
  </w:footnote>
  <w:footnote w:type="continuationSeparator" w:id="0">
    <w:p w14:paraId="0F8A3756" w14:textId="77777777" w:rsidR="00A51703" w:rsidRDefault="00A51703" w:rsidP="00AB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E43E9" w14:textId="4F869F02" w:rsidR="00AB593D" w:rsidRPr="00AB593D" w:rsidRDefault="00AB593D">
    <w:pPr>
      <w:pStyle w:val="Nagwek"/>
      <w:rPr>
        <w:lang w:val="pl-PL"/>
      </w:rPr>
    </w:pPr>
    <w:r>
      <w:rPr>
        <w:lang w:val="pl-PL"/>
      </w:rPr>
      <w:t>ZA.270.8.2019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6463"/>
    <w:multiLevelType w:val="hybridMultilevel"/>
    <w:tmpl w:val="103892A4"/>
    <w:lvl w:ilvl="0" w:tplc="04150017">
      <w:start w:val="1"/>
      <w:numFmt w:val="lowerLetter"/>
      <w:lvlText w:val="%1)"/>
      <w:lvlJc w:val="left"/>
      <w:pPr>
        <w:ind w:left="2126" w:hanging="360"/>
      </w:pPr>
    </w:lvl>
    <w:lvl w:ilvl="1" w:tplc="04150019" w:tentative="1">
      <w:start w:val="1"/>
      <w:numFmt w:val="lowerLetter"/>
      <w:lvlText w:val="%2."/>
      <w:lvlJc w:val="left"/>
      <w:pPr>
        <w:ind w:left="2846" w:hanging="360"/>
      </w:pPr>
    </w:lvl>
    <w:lvl w:ilvl="2" w:tplc="0415001B" w:tentative="1">
      <w:start w:val="1"/>
      <w:numFmt w:val="lowerRoman"/>
      <w:lvlText w:val="%3."/>
      <w:lvlJc w:val="right"/>
      <w:pPr>
        <w:ind w:left="3566" w:hanging="180"/>
      </w:pPr>
    </w:lvl>
    <w:lvl w:ilvl="3" w:tplc="0415000F" w:tentative="1">
      <w:start w:val="1"/>
      <w:numFmt w:val="decimal"/>
      <w:lvlText w:val="%4."/>
      <w:lvlJc w:val="left"/>
      <w:pPr>
        <w:ind w:left="4286" w:hanging="360"/>
      </w:pPr>
    </w:lvl>
    <w:lvl w:ilvl="4" w:tplc="04150019" w:tentative="1">
      <w:start w:val="1"/>
      <w:numFmt w:val="lowerLetter"/>
      <w:lvlText w:val="%5."/>
      <w:lvlJc w:val="left"/>
      <w:pPr>
        <w:ind w:left="5006" w:hanging="360"/>
      </w:pPr>
    </w:lvl>
    <w:lvl w:ilvl="5" w:tplc="0415001B" w:tentative="1">
      <w:start w:val="1"/>
      <w:numFmt w:val="lowerRoman"/>
      <w:lvlText w:val="%6."/>
      <w:lvlJc w:val="right"/>
      <w:pPr>
        <w:ind w:left="5726" w:hanging="180"/>
      </w:pPr>
    </w:lvl>
    <w:lvl w:ilvl="6" w:tplc="0415000F" w:tentative="1">
      <w:start w:val="1"/>
      <w:numFmt w:val="decimal"/>
      <w:lvlText w:val="%7."/>
      <w:lvlJc w:val="left"/>
      <w:pPr>
        <w:ind w:left="6446" w:hanging="360"/>
      </w:pPr>
    </w:lvl>
    <w:lvl w:ilvl="7" w:tplc="04150019" w:tentative="1">
      <w:start w:val="1"/>
      <w:numFmt w:val="lowerLetter"/>
      <w:lvlText w:val="%8."/>
      <w:lvlJc w:val="left"/>
      <w:pPr>
        <w:ind w:left="7166" w:hanging="360"/>
      </w:pPr>
    </w:lvl>
    <w:lvl w:ilvl="8" w:tplc="0415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01846455"/>
    <w:multiLevelType w:val="hybridMultilevel"/>
    <w:tmpl w:val="DF6E2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B31D1"/>
    <w:multiLevelType w:val="hybridMultilevel"/>
    <w:tmpl w:val="921A78AC"/>
    <w:lvl w:ilvl="0" w:tplc="D02CB2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9315A"/>
    <w:multiLevelType w:val="hybridMultilevel"/>
    <w:tmpl w:val="1F627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66260"/>
    <w:multiLevelType w:val="hybridMultilevel"/>
    <w:tmpl w:val="A5BCC7D4"/>
    <w:lvl w:ilvl="0" w:tplc="04150017">
      <w:start w:val="1"/>
      <w:numFmt w:val="lowerLetter"/>
      <w:lvlText w:val="%1)"/>
      <w:lvlJc w:val="left"/>
      <w:pPr>
        <w:ind w:left="17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5" w15:restartNumberingAfterBreak="0">
    <w:nsid w:val="072D0336"/>
    <w:multiLevelType w:val="hybridMultilevel"/>
    <w:tmpl w:val="C68EBCF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C193D38"/>
    <w:multiLevelType w:val="hybridMultilevel"/>
    <w:tmpl w:val="916E8B6A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7" w15:restartNumberingAfterBreak="0">
    <w:nsid w:val="0E6437F8"/>
    <w:multiLevelType w:val="hybridMultilevel"/>
    <w:tmpl w:val="CD54C886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2377089"/>
    <w:multiLevelType w:val="multilevel"/>
    <w:tmpl w:val="DE864906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276" w:hanging="567"/>
      </w:pPr>
      <w:rPr>
        <w:rFonts w:ascii="Arial" w:hAnsi="Arial" w:cs="Arial" w:hint="default"/>
        <w:b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686" w:hanging="567"/>
      </w:pPr>
    </w:lvl>
    <w:lvl w:ilvl="3">
      <w:numFmt w:val="bullet"/>
      <w:lvlText w:val="•"/>
      <w:lvlJc w:val="left"/>
      <w:pPr>
        <w:ind w:left="686" w:hanging="567"/>
      </w:pPr>
    </w:lvl>
    <w:lvl w:ilvl="4">
      <w:numFmt w:val="bullet"/>
      <w:lvlText w:val="•"/>
      <w:lvlJc w:val="left"/>
      <w:pPr>
        <w:ind w:left="2117" w:hanging="567"/>
      </w:p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9" w15:restartNumberingAfterBreak="0">
    <w:nsid w:val="16CD7DBD"/>
    <w:multiLevelType w:val="hybridMultilevel"/>
    <w:tmpl w:val="20CA2CDE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281A2370"/>
    <w:multiLevelType w:val="multilevel"/>
    <w:tmpl w:val="50FC6E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1995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2A721285"/>
    <w:multiLevelType w:val="hybridMultilevel"/>
    <w:tmpl w:val="7E1A1C2C"/>
    <w:lvl w:ilvl="0" w:tplc="0415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 w15:restartNumberingAfterBreak="0">
    <w:nsid w:val="2CE913CD"/>
    <w:multiLevelType w:val="multilevel"/>
    <w:tmpl w:val="C0B8E2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3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13" w15:restartNumberingAfterBreak="0">
    <w:nsid w:val="2D7F163E"/>
    <w:multiLevelType w:val="multilevel"/>
    <w:tmpl w:val="D9E6DC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1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14" w15:restartNumberingAfterBreak="0">
    <w:nsid w:val="2FA46283"/>
    <w:multiLevelType w:val="multilevel"/>
    <w:tmpl w:val="1E922DE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15" w15:restartNumberingAfterBreak="0">
    <w:nsid w:val="302402C7"/>
    <w:multiLevelType w:val="hybridMultilevel"/>
    <w:tmpl w:val="680C1862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30590502"/>
    <w:multiLevelType w:val="hybridMultilevel"/>
    <w:tmpl w:val="B33232DC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17" w15:restartNumberingAfterBreak="0">
    <w:nsid w:val="313D247E"/>
    <w:multiLevelType w:val="hybridMultilevel"/>
    <w:tmpl w:val="1B9483FA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4CB1236"/>
    <w:multiLevelType w:val="hybridMultilevel"/>
    <w:tmpl w:val="B420A8AA"/>
    <w:lvl w:ilvl="0" w:tplc="04150017">
      <w:start w:val="1"/>
      <w:numFmt w:val="lowerLetter"/>
      <w:lvlText w:val="%1)"/>
      <w:lvlJc w:val="left"/>
      <w:pPr>
        <w:ind w:left="21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19" w15:restartNumberingAfterBreak="0">
    <w:nsid w:val="35634A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1672CD"/>
    <w:multiLevelType w:val="hybridMultilevel"/>
    <w:tmpl w:val="E6748084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37F2030B"/>
    <w:multiLevelType w:val="hybridMultilevel"/>
    <w:tmpl w:val="C852AE38"/>
    <w:lvl w:ilvl="0" w:tplc="04150019">
      <w:start w:val="1"/>
      <w:numFmt w:val="lowerLetter"/>
      <w:lvlText w:val="%1."/>
      <w:lvlJc w:val="left"/>
      <w:pPr>
        <w:ind w:left="21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22" w15:restartNumberingAfterBreak="0">
    <w:nsid w:val="38B11D4E"/>
    <w:multiLevelType w:val="multilevel"/>
    <w:tmpl w:val="DD7ED34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38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4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4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44" w:hanging="1800"/>
      </w:pPr>
      <w:rPr>
        <w:rFonts w:hint="default"/>
        <w:b/>
      </w:rPr>
    </w:lvl>
  </w:abstractNum>
  <w:abstractNum w:abstractNumId="23" w15:restartNumberingAfterBreak="0">
    <w:nsid w:val="3A644827"/>
    <w:multiLevelType w:val="multilevel"/>
    <w:tmpl w:val="9E686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1146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9" w:hanging="72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4" w15:restartNumberingAfterBreak="0">
    <w:nsid w:val="3B5A2CAF"/>
    <w:multiLevelType w:val="hybridMultilevel"/>
    <w:tmpl w:val="F9003310"/>
    <w:lvl w:ilvl="0" w:tplc="04150019">
      <w:start w:val="1"/>
      <w:numFmt w:val="lowerLetter"/>
      <w:lvlText w:val="%1."/>
      <w:lvlJc w:val="left"/>
      <w:pPr>
        <w:ind w:left="2834" w:hanging="360"/>
      </w:p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abstractNum w:abstractNumId="25" w15:restartNumberingAfterBreak="0">
    <w:nsid w:val="3EF20A15"/>
    <w:multiLevelType w:val="multilevel"/>
    <w:tmpl w:val="E76A72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1004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2421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22665CF"/>
    <w:multiLevelType w:val="hybridMultilevel"/>
    <w:tmpl w:val="ECB80402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46544FB3"/>
    <w:multiLevelType w:val="hybridMultilevel"/>
    <w:tmpl w:val="B6B4A5D8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8" w15:restartNumberingAfterBreak="0">
    <w:nsid w:val="47B11A76"/>
    <w:multiLevelType w:val="multilevel"/>
    <w:tmpl w:val="32AC39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29" w15:restartNumberingAfterBreak="0">
    <w:nsid w:val="48B34E65"/>
    <w:multiLevelType w:val="multilevel"/>
    <w:tmpl w:val="56D476D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1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30" w15:restartNumberingAfterBreak="0">
    <w:nsid w:val="4A085C5D"/>
    <w:multiLevelType w:val="hybridMultilevel"/>
    <w:tmpl w:val="E3B43396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1" w15:restartNumberingAfterBreak="0">
    <w:nsid w:val="4EF14C2A"/>
    <w:multiLevelType w:val="hybridMultilevel"/>
    <w:tmpl w:val="45566B3A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2" w15:restartNumberingAfterBreak="0">
    <w:nsid w:val="5079054A"/>
    <w:multiLevelType w:val="multilevel"/>
    <w:tmpl w:val="209A400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84" w:hanging="1800"/>
      </w:pPr>
      <w:rPr>
        <w:rFonts w:hint="default"/>
      </w:rPr>
    </w:lvl>
  </w:abstractNum>
  <w:abstractNum w:abstractNumId="33" w15:restartNumberingAfterBreak="0">
    <w:nsid w:val="528D269C"/>
    <w:multiLevelType w:val="hybridMultilevel"/>
    <w:tmpl w:val="AFFAADC2"/>
    <w:lvl w:ilvl="0" w:tplc="0415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34" w15:restartNumberingAfterBreak="0">
    <w:nsid w:val="56542628"/>
    <w:multiLevelType w:val="hybridMultilevel"/>
    <w:tmpl w:val="2552352E"/>
    <w:lvl w:ilvl="0" w:tplc="D02CB2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3650F"/>
    <w:multiLevelType w:val="multilevel"/>
    <w:tmpl w:val="2E5AA2E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  <w:b/>
      </w:rPr>
    </w:lvl>
  </w:abstractNum>
  <w:abstractNum w:abstractNumId="36" w15:restartNumberingAfterBreak="0">
    <w:nsid w:val="6756129E"/>
    <w:multiLevelType w:val="multilevel"/>
    <w:tmpl w:val="E9CCEA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7585E64"/>
    <w:multiLevelType w:val="hybridMultilevel"/>
    <w:tmpl w:val="BC92CA60"/>
    <w:lvl w:ilvl="0" w:tplc="D02CB2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74242"/>
    <w:multiLevelType w:val="multilevel"/>
    <w:tmpl w:val="2BB2A7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  <w:sz w:val="20"/>
        <w:szCs w:val="20"/>
      </w:rPr>
    </w:lvl>
    <w:lvl w:ilvl="2">
      <w:start w:val="1"/>
      <w:numFmt w:val="lowerLetter"/>
      <w:lvlText w:val="%3."/>
      <w:lvlJc w:val="left"/>
      <w:pPr>
        <w:ind w:left="1995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9" w15:restartNumberingAfterBreak="0">
    <w:nsid w:val="6F9E4248"/>
    <w:multiLevelType w:val="hybridMultilevel"/>
    <w:tmpl w:val="F6E08356"/>
    <w:lvl w:ilvl="0" w:tplc="04150019">
      <w:start w:val="1"/>
      <w:numFmt w:val="lowerLetter"/>
      <w:lvlText w:val="%1."/>
      <w:lvlJc w:val="left"/>
      <w:pPr>
        <w:ind w:left="2126" w:hanging="360"/>
      </w:pPr>
    </w:lvl>
    <w:lvl w:ilvl="1" w:tplc="04150019" w:tentative="1">
      <w:start w:val="1"/>
      <w:numFmt w:val="lowerLetter"/>
      <w:lvlText w:val="%2."/>
      <w:lvlJc w:val="left"/>
      <w:pPr>
        <w:ind w:left="2846" w:hanging="360"/>
      </w:pPr>
    </w:lvl>
    <w:lvl w:ilvl="2" w:tplc="0415001B" w:tentative="1">
      <w:start w:val="1"/>
      <w:numFmt w:val="lowerRoman"/>
      <w:lvlText w:val="%3."/>
      <w:lvlJc w:val="right"/>
      <w:pPr>
        <w:ind w:left="3566" w:hanging="180"/>
      </w:pPr>
    </w:lvl>
    <w:lvl w:ilvl="3" w:tplc="0415000F" w:tentative="1">
      <w:start w:val="1"/>
      <w:numFmt w:val="decimal"/>
      <w:lvlText w:val="%4."/>
      <w:lvlJc w:val="left"/>
      <w:pPr>
        <w:ind w:left="4286" w:hanging="360"/>
      </w:pPr>
    </w:lvl>
    <w:lvl w:ilvl="4" w:tplc="04150019" w:tentative="1">
      <w:start w:val="1"/>
      <w:numFmt w:val="lowerLetter"/>
      <w:lvlText w:val="%5."/>
      <w:lvlJc w:val="left"/>
      <w:pPr>
        <w:ind w:left="5006" w:hanging="360"/>
      </w:pPr>
    </w:lvl>
    <w:lvl w:ilvl="5" w:tplc="0415001B" w:tentative="1">
      <w:start w:val="1"/>
      <w:numFmt w:val="lowerRoman"/>
      <w:lvlText w:val="%6."/>
      <w:lvlJc w:val="right"/>
      <w:pPr>
        <w:ind w:left="5726" w:hanging="180"/>
      </w:pPr>
    </w:lvl>
    <w:lvl w:ilvl="6" w:tplc="0415000F" w:tentative="1">
      <w:start w:val="1"/>
      <w:numFmt w:val="decimal"/>
      <w:lvlText w:val="%7."/>
      <w:lvlJc w:val="left"/>
      <w:pPr>
        <w:ind w:left="6446" w:hanging="360"/>
      </w:pPr>
    </w:lvl>
    <w:lvl w:ilvl="7" w:tplc="04150019" w:tentative="1">
      <w:start w:val="1"/>
      <w:numFmt w:val="lowerLetter"/>
      <w:lvlText w:val="%8."/>
      <w:lvlJc w:val="left"/>
      <w:pPr>
        <w:ind w:left="7166" w:hanging="360"/>
      </w:pPr>
    </w:lvl>
    <w:lvl w:ilvl="8" w:tplc="0415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40" w15:restartNumberingAfterBreak="0">
    <w:nsid w:val="76A310BF"/>
    <w:multiLevelType w:val="hybridMultilevel"/>
    <w:tmpl w:val="3DA09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014A8"/>
    <w:multiLevelType w:val="multilevel"/>
    <w:tmpl w:val="6E485812"/>
    <w:lvl w:ilvl="0">
      <w:start w:val="1"/>
      <w:numFmt w:val="upperRoman"/>
      <w:pStyle w:val="Nagwek1"/>
      <w:suff w:val="space"/>
      <w:lvlText w:val="%1."/>
      <w:lvlJc w:val="left"/>
      <w:pPr>
        <w:ind w:left="425" w:firstLine="0"/>
      </w:pPr>
    </w:lvl>
    <w:lvl w:ilvl="1">
      <w:start w:val="1"/>
      <w:numFmt w:val="ordinal"/>
      <w:pStyle w:val="Nagwek2"/>
      <w:suff w:val="space"/>
      <w:lvlText w:val="%2"/>
      <w:lvlJc w:val="left"/>
      <w:pPr>
        <w:ind w:left="425" w:firstLine="0"/>
      </w:pPr>
      <w:rPr>
        <w:rFonts w:ascii="Myriad Pro" w:hAnsi="Myriad Pro" w:cs="Myriad Pro" w:hint="default"/>
        <w:b w:val="0"/>
        <w:bCs w:val="0"/>
        <w:sz w:val="22"/>
        <w:szCs w:val="22"/>
      </w:rPr>
    </w:lvl>
    <w:lvl w:ilvl="2">
      <w:start w:val="1"/>
      <w:numFmt w:val="ordinal"/>
      <w:pStyle w:val="Nagwek3"/>
      <w:suff w:val="space"/>
      <w:lvlText w:val="%2%3"/>
      <w:lvlJc w:val="left"/>
      <w:pPr>
        <w:ind w:left="1080" w:hanging="720"/>
      </w:pPr>
      <w:rPr>
        <w:rFonts w:ascii="Myriad Pro" w:hAnsi="Myriad Pro" w:cs="Myriad Pro" w:hint="default"/>
        <w:b w:val="0"/>
        <w:bCs w:val="0"/>
        <w:i w:val="0"/>
        <w:iCs w:val="0"/>
        <w:color w:val="auto"/>
        <w:sz w:val="22"/>
        <w:szCs w:val="22"/>
      </w:rPr>
    </w:lvl>
    <w:lvl w:ilvl="3">
      <w:start w:val="1"/>
      <w:numFmt w:val="ordinal"/>
      <w:pStyle w:val="Nagwek4"/>
      <w:suff w:val="space"/>
      <w:lvlText w:val="%2%3%4"/>
      <w:lvlJc w:val="left"/>
      <w:pPr>
        <w:ind w:left="1289" w:hanging="864"/>
      </w:pPr>
      <w:rPr>
        <w:rFonts w:ascii="Myriad Pro" w:hAnsi="Myriad Pro" w:cs="Myriad Pro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305"/>
        </w:tabs>
        <w:ind w:left="2009" w:hanging="1584"/>
      </w:pPr>
    </w:lvl>
  </w:abstractNum>
  <w:abstractNum w:abstractNumId="42" w15:restartNumberingAfterBreak="0">
    <w:nsid w:val="7781632C"/>
    <w:multiLevelType w:val="hybridMultilevel"/>
    <w:tmpl w:val="D30027C4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3" w15:restartNumberingAfterBreak="0">
    <w:nsid w:val="78F070AC"/>
    <w:multiLevelType w:val="multilevel"/>
    <w:tmpl w:val="836664C2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276" w:hanging="567"/>
      </w:pPr>
      <w:rPr>
        <w:rFonts w:ascii="Arial" w:hAnsi="Arial" w:cs="Arial" w:hint="default"/>
        <w:b/>
        <w:bCs w:val="0"/>
        <w:w w:val="99"/>
        <w:sz w:val="20"/>
        <w:szCs w:val="20"/>
      </w:rPr>
    </w:lvl>
    <w:lvl w:ilvl="2">
      <w:start w:val="1"/>
      <w:numFmt w:val="bullet"/>
      <w:lvlText w:val="o"/>
      <w:lvlJc w:val="left"/>
      <w:pPr>
        <w:ind w:left="686" w:hanging="567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686" w:hanging="567"/>
      </w:pPr>
    </w:lvl>
    <w:lvl w:ilvl="4">
      <w:start w:val="1"/>
      <w:numFmt w:val="bullet"/>
      <w:lvlText w:val="o"/>
      <w:lvlJc w:val="left"/>
      <w:pPr>
        <w:ind w:left="2117" w:hanging="567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44" w15:restartNumberingAfterBreak="0">
    <w:nsid w:val="7C1F0D99"/>
    <w:multiLevelType w:val="hybridMultilevel"/>
    <w:tmpl w:val="CEB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A4278"/>
    <w:multiLevelType w:val="hybridMultilevel"/>
    <w:tmpl w:val="88A48F1C"/>
    <w:lvl w:ilvl="0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5"/>
  </w:num>
  <w:num w:numId="4">
    <w:abstractNumId w:val="34"/>
  </w:num>
  <w:num w:numId="5">
    <w:abstractNumId w:val="37"/>
  </w:num>
  <w:num w:numId="6">
    <w:abstractNumId w:val="2"/>
  </w:num>
  <w:num w:numId="7">
    <w:abstractNumId w:val="11"/>
  </w:num>
  <w:num w:numId="8">
    <w:abstractNumId w:val="17"/>
  </w:num>
  <w:num w:numId="9">
    <w:abstractNumId w:val="33"/>
  </w:num>
  <w:num w:numId="10">
    <w:abstractNumId w:val="43"/>
  </w:num>
  <w:num w:numId="11">
    <w:abstractNumId w:val="45"/>
  </w:num>
  <w:num w:numId="12">
    <w:abstractNumId w:val="30"/>
  </w:num>
  <w:num w:numId="13">
    <w:abstractNumId w:val="27"/>
  </w:num>
  <w:num w:numId="14">
    <w:abstractNumId w:val="3"/>
  </w:num>
  <w:num w:numId="15">
    <w:abstractNumId w:val="44"/>
  </w:num>
  <w:num w:numId="16">
    <w:abstractNumId w:val="16"/>
  </w:num>
  <w:num w:numId="17">
    <w:abstractNumId w:val="1"/>
  </w:num>
  <w:num w:numId="18">
    <w:abstractNumId w:val="6"/>
  </w:num>
  <w:num w:numId="19">
    <w:abstractNumId w:val="40"/>
  </w:num>
  <w:num w:numId="20">
    <w:abstractNumId w:val="7"/>
  </w:num>
  <w:num w:numId="21">
    <w:abstractNumId w:val="31"/>
  </w:num>
  <w:num w:numId="22">
    <w:abstractNumId w:val="8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2"/>
  </w:num>
  <w:num w:numId="26">
    <w:abstractNumId w:val="18"/>
  </w:num>
  <w:num w:numId="27">
    <w:abstractNumId w:val="0"/>
  </w:num>
  <w:num w:numId="28">
    <w:abstractNumId w:val="4"/>
  </w:num>
  <w:num w:numId="29">
    <w:abstractNumId w:val="39"/>
  </w:num>
  <w:num w:numId="30">
    <w:abstractNumId w:val="21"/>
  </w:num>
  <w:num w:numId="31">
    <w:abstractNumId w:val="42"/>
  </w:num>
  <w:num w:numId="32">
    <w:abstractNumId w:val="36"/>
  </w:num>
  <w:num w:numId="33">
    <w:abstractNumId w:val="14"/>
  </w:num>
  <w:num w:numId="34">
    <w:abstractNumId w:val="22"/>
  </w:num>
  <w:num w:numId="35">
    <w:abstractNumId w:val="12"/>
  </w:num>
  <w:num w:numId="36">
    <w:abstractNumId w:val="29"/>
  </w:num>
  <w:num w:numId="37">
    <w:abstractNumId w:val="13"/>
  </w:num>
  <w:num w:numId="38">
    <w:abstractNumId w:val="9"/>
  </w:num>
  <w:num w:numId="39">
    <w:abstractNumId w:val="5"/>
  </w:num>
  <w:num w:numId="40">
    <w:abstractNumId w:val="26"/>
  </w:num>
  <w:num w:numId="41">
    <w:abstractNumId w:val="20"/>
  </w:num>
  <w:num w:numId="42">
    <w:abstractNumId w:val="28"/>
  </w:num>
  <w:num w:numId="43">
    <w:abstractNumId w:val="24"/>
  </w:num>
  <w:num w:numId="44">
    <w:abstractNumId w:val="15"/>
  </w:num>
  <w:num w:numId="45">
    <w:abstractNumId w:val="35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1A"/>
    <w:rsid w:val="00010A12"/>
    <w:rsid w:val="0013176B"/>
    <w:rsid w:val="00150834"/>
    <w:rsid w:val="001E56DD"/>
    <w:rsid w:val="002B2B55"/>
    <w:rsid w:val="00376C14"/>
    <w:rsid w:val="003A521A"/>
    <w:rsid w:val="003A65C3"/>
    <w:rsid w:val="003F5AF2"/>
    <w:rsid w:val="0049343A"/>
    <w:rsid w:val="004E06CC"/>
    <w:rsid w:val="004E7B99"/>
    <w:rsid w:val="005C51B5"/>
    <w:rsid w:val="005D2B75"/>
    <w:rsid w:val="00662005"/>
    <w:rsid w:val="00727A31"/>
    <w:rsid w:val="00917EF4"/>
    <w:rsid w:val="00A22A6B"/>
    <w:rsid w:val="00A47569"/>
    <w:rsid w:val="00A51703"/>
    <w:rsid w:val="00A97521"/>
    <w:rsid w:val="00AB593D"/>
    <w:rsid w:val="00AE73C0"/>
    <w:rsid w:val="00B23A1B"/>
    <w:rsid w:val="00B62B2D"/>
    <w:rsid w:val="00B84C47"/>
    <w:rsid w:val="00B87208"/>
    <w:rsid w:val="00BC67CC"/>
    <w:rsid w:val="00BD1021"/>
    <w:rsid w:val="00BD356E"/>
    <w:rsid w:val="00C133BC"/>
    <w:rsid w:val="00C95564"/>
    <w:rsid w:val="00D55572"/>
    <w:rsid w:val="00D67893"/>
    <w:rsid w:val="00DC4E49"/>
    <w:rsid w:val="00E04601"/>
    <w:rsid w:val="00ED3942"/>
    <w:rsid w:val="00EE2FFE"/>
    <w:rsid w:val="00EE3761"/>
    <w:rsid w:val="00FA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685D"/>
  <w15:docId w15:val="{70F2D55A-3956-40E4-8EF7-F24C5E5A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9"/>
    <w:qFormat/>
    <w:rsid w:val="003A521A"/>
    <w:pPr>
      <w:keepNext/>
      <w:numPr>
        <w:numId w:val="23"/>
      </w:numPr>
      <w:spacing w:before="480" w:after="360" w:line="240" w:lineRule="auto"/>
      <w:outlineLvl w:val="0"/>
    </w:pPr>
    <w:rPr>
      <w:rFonts w:ascii="Calibri" w:eastAsia="Calibri" w:hAnsi="Calibri" w:cs="Times New Roman"/>
      <w:b/>
      <w:bCs/>
      <w:sz w:val="36"/>
      <w:szCs w:val="36"/>
    </w:rPr>
  </w:style>
  <w:style w:type="paragraph" w:styleId="Nagwek2">
    <w:name w:val="heading 2"/>
    <w:basedOn w:val="Normalny"/>
    <w:next w:val="Tekstpodstawowy"/>
    <w:link w:val="Nagwek2Znak"/>
    <w:uiPriority w:val="99"/>
    <w:semiHidden/>
    <w:unhideWhenUsed/>
    <w:qFormat/>
    <w:rsid w:val="003A521A"/>
    <w:pPr>
      <w:keepNext/>
      <w:numPr>
        <w:ilvl w:val="1"/>
        <w:numId w:val="23"/>
      </w:numPr>
      <w:spacing w:before="240" w:after="120" w:line="240" w:lineRule="auto"/>
      <w:outlineLvl w:val="1"/>
    </w:pPr>
    <w:rPr>
      <w:rFonts w:ascii="Calibri" w:eastAsia="Calibri" w:hAnsi="Calibri" w:cs="Times New Roman"/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semiHidden/>
    <w:unhideWhenUsed/>
    <w:qFormat/>
    <w:rsid w:val="003A521A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ascii="Calibri" w:eastAsia="Calibri" w:hAnsi="Calibri" w:cs="Times New Roman"/>
      <w:b/>
      <w:bCs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9"/>
    <w:semiHidden/>
    <w:unhideWhenUsed/>
    <w:qFormat/>
    <w:rsid w:val="003A521A"/>
    <w:pPr>
      <w:keepNext/>
      <w:numPr>
        <w:ilvl w:val="3"/>
        <w:numId w:val="23"/>
      </w:numPr>
      <w:spacing w:before="480" w:after="120" w:line="240" w:lineRule="auto"/>
      <w:outlineLvl w:val="3"/>
    </w:pPr>
    <w:rPr>
      <w:rFonts w:ascii="Calibri" w:eastAsia="MS Mincho" w:hAnsi="Calibri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3A521A"/>
    <w:pPr>
      <w:numPr>
        <w:ilvl w:val="4"/>
        <w:numId w:val="23"/>
      </w:num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3A521A"/>
    <w:pPr>
      <w:numPr>
        <w:ilvl w:val="5"/>
        <w:numId w:val="23"/>
      </w:numPr>
      <w:spacing w:before="240" w:after="60" w:line="240" w:lineRule="auto"/>
      <w:outlineLvl w:val="5"/>
    </w:pPr>
    <w:rPr>
      <w:rFonts w:ascii="Calibri" w:eastAsia="Calibri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3A521A"/>
    <w:pPr>
      <w:numPr>
        <w:ilvl w:val="6"/>
        <w:numId w:val="23"/>
      </w:num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3A521A"/>
    <w:pPr>
      <w:numPr>
        <w:ilvl w:val="7"/>
        <w:numId w:val="23"/>
      </w:num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3A521A"/>
    <w:pPr>
      <w:numPr>
        <w:ilvl w:val="8"/>
        <w:numId w:val="23"/>
      </w:numPr>
      <w:spacing w:before="240" w:after="60" w:line="240" w:lineRule="auto"/>
      <w:outlineLvl w:val="8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3A521A"/>
    <w:pPr>
      <w:widowControl w:val="0"/>
      <w:autoSpaceDE w:val="0"/>
      <w:autoSpaceDN w:val="0"/>
      <w:adjustRightInd w:val="0"/>
      <w:spacing w:after="0" w:line="240" w:lineRule="auto"/>
      <w:ind w:left="68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A52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E.e Znak"/>
    <w:basedOn w:val="Domylnaczcionkaakapitu"/>
    <w:link w:val="Nagwek"/>
    <w:locked/>
    <w:rsid w:val="003A52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aliases w:val="E.e"/>
    <w:basedOn w:val="Normalny"/>
    <w:link w:val="NagwekZnak"/>
    <w:unhideWhenUsed/>
    <w:rsid w:val="003A52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1">
    <w:name w:val="Nagłówek Znak1"/>
    <w:basedOn w:val="Domylnaczcionkaakapitu"/>
    <w:uiPriority w:val="99"/>
    <w:semiHidden/>
    <w:rsid w:val="003A521A"/>
  </w:style>
  <w:style w:type="character" w:customStyle="1" w:styleId="Nagwek1Znak">
    <w:name w:val="Nagłówek 1 Znak"/>
    <w:basedOn w:val="Domylnaczcionkaakapitu"/>
    <w:link w:val="Nagwek1"/>
    <w:uiPriority w:val="99"/>
    <w:rsid w:val="003A521A"/>
    <w:rPr>
      <w:rFonts w:ascii="Calibri" w:eastAsia="Calibri" w:hAnsi="Calibri" w:cs="Times New Roman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A521A"/>
    <w:rPr>
      <w:rFonts w:ascii="Calibri" w:eastAsia="Calibri" w:hAnsi="Calibri" w:cs="Times New Roman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A521A"/>
    <w:rPr>
      <w:rFonts w:ascii="Calibri" w:eastAsia="Calibri" w:hAnsi="Calibri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A521A"/>
    <w:rPr>
      <w:rFonts w:ascii="Calibri" w:eastAsia="MS Mincho" w:hAnsi="Calibri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A521A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A521A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A521A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A521A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A521A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A52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nternetLink">
    <w:name w:val="Internet Link"/>
    <w:uiPriority w:val="99"/>
    <w:rsid w:val="003A52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A09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7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2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2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20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8720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20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B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D5ABE-5543-482B-A93D-B7BE9A82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2455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Zielosko</dc:creator>
  <cp:lastModifiedBy>Katarzyna Cieśla</cp:lastModifiedBy>
  <cp:revision>2</cp:revision>
  <dcterms:created xsi:type="dcterms:W3CDTF">2019-03-26T07:23:00Z</dcterms:created>
  <dcterms:modified xsi:type="dcterms:W3CDTF">2019-03-26T07:23:00Z</dcterms:modified>
</cp:coreProperties>
</file>