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5A32" w14:textId="32FEABF4" w:rsidR="00227C52" w:rsidRPr="002B72A4" w:rsidRDefault="00172851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2B72A4">
        <w:rPr>
          <w:rFonts w:ascii="Arial" w:hAnsi="Arial" w:cs="Arial"/>
          <w:b/>
          <w:bCs/>
          <w:lang w:eastAsia="pl-PL"/>
        </w:rPr>
        <w:t>ZA.270.</w:t>
      </w:r>
      <w:r w:rsidR="004D098C">
        <w:rPr>
          <w:rFonts w:ascii="Arial" w:hAnsi="Arial" w:cs="Arial"/>
          <w:b/>
          <w:bCs/>
          <w:lang w:eastAsia="pl-PL"/>
        </w:rPr>
        <w:t>3</w:t>
      </w:r>
      <w:bookmarkStart w:id="0" w:name="_GoBack"/>
      <w:bookmarkEnd w:id="0"/>
      <w:r w:rsidRPr="002B72A4">
        <w:rPr>
          <w:rFonts w:ascii="Arial" w:hAnsi="Arial" w:cs="Arial"/>
          <w:b/>
          <w:bCs/>
          <w:lang w:eastAsia="pl-PL"/>
        </w:rPr>
        <w:t>.201</w:t>
      </w:r>
      <w:r w:rsidR="0071564E" w:rsidRPr="002B72A4">
        <w:rPr>
          <w:rFonts w:ascii="Arial" w:hAnsi="Arial" w:cs="Arial"/>
          <w:b/>
          <w:bCs/>
          <w:lang w:eastAsia="pl-PL"/>
        </w:rPr>
        <w:t>9</w:t>
      </w:r>
      <w:r w:rsidRPr="002B72A4">
        <w:rPr>
          <w:rFonts w:ascii="Arial" w:hAnsi="Arial" w:cs="Arial"/>
          <w:b/>
          <w:bCs/>
          <w:lang w:eastAsia="pl-PL"/>
        </w:rPr>
        <w:tab/>
      </w:r>
      <w:r w:rsidRPr="002B72A4">
        <w:rPr>
          <w:rFonts w:ascii="Arial" w:hAnsi="Arial" w:cs="Arial"/>
          <w:b/>
          <w:bCs/>
          <w:lang w:eastAsia="pl-PL"/>
        </w:rPr>
        <w:tab/>
      </w:r>
      <w:r w:rsidRPr="002B72A4">
        <w:rPr>
          <w:rFonts w:ascii="Arial" w:hAnsi="Arial" w:cs="Arial"/>
          <w:b/>
          <w:bCs/>
          <w:lang w:eastAsia="pl-PL"/>
        </w:rPr>
        <w:tab/>
      </w:r>
      <w:r w:rsidRPr="002B72A4">
        <w:rPr>
          <w:rFonts w:ascii="Arial" w:hAnsi="Arial" w:cs="Arial"/>
          <w:b/>
          <w:bCs/>
          <w:lang w:eastAsia="pl-PL"/>
        </w:rPr>
        <w:tab/>
      </w:r>
      <w:r w:rsidRPr="002B72A4">
        <w:rPr>
          <w:rFonts w:ascii="Arial" w:hAnsi="Arial" w:cs="Arial"/>
          <w:b/>
          <w:bCs/>
          <w:lang w:eastAsia="pl-PL"/>
        </w:rPr>
        <w:tab/>
      </w:r>
      <w:r w:rsidRPr="002B72A4">
        <w:rPr>
          <w:rFonts w:ascii="Arial" w:hAnsi="Arial" w:cs="Arial"/>
          <w:b/>
          <w:bCs/>
          <w:lang w:eastAsia="pl-PL"/>
        </w:rPr>
        <w:tab/>
      </w:r>
      <w:r w:rsidRPr="002B72A4">
        <w:rPr>
          <w:rFonts w:ascii="Arial" w:hAnsi="Arial" w:cs="Arial"/>
          <w:b/>
          <w:bCs/>
          <w:lang w:eastAsia="pl-PL"/>
        </w:rPr>
        <w:tab/>
      </w:r>
      <w:r w:rsidRPr="002B72A4">
        <w:rPr>
          <w:rFonts w:ascii="Arial" w:hAnsi="Arial" w:cs="Arial"/>
          <w:b/>
          <w:bCs/>
          <w:lang w:eastAsia="pl-PL"/>
        </w:rPr>
        <w:tab/>
      </w:r>
      <w:r w:rsidRPr="003E5BBC">
        <w:rPr>
          <w:rFonts w:ascii="Arial" w:hAnsi="Arial" w:cs="Arial"/>
          <w:bCs/>
          <w:lang w:eastAsia="pl-PL"/>
        </w:rPr>
        <w:t xml:space="preserve">Katowice, </w:t>
      </w:r>
      <w:r w:rsidR="0071564E" w:rsidRPr="003E5BBC">
        <w:rPr>
          <w:rFonts w:ascii="Arial" w:hAnsi="Arial" w:cs="Arial"/>
          <w:bCs/>
          <w:lang w:eastAsia="pl-PL"/>
        </w:rPr>
        <w:t>22</w:t>
      </w:r>
      <w:r w:rsidRPr="003E5BBC">
        <w:rPr>
          <w:rFonts w:ascii="Arial" w:hAnsi="Arial" w:cs="Arial"/>
          <w:bCs/>
          <w:lang w:eastAsia="pl-PL"/>
        </w:rPr>
        <w:t>.</w:t>
      </w:r>
      <w:r w:rsidR="0071564E" w:rsidRPr="003E5BBC">
        <w:rPr>
          <w:rFonts w:ascii="Arial" w:hAnsi="Arial" w:cs="Arial"/>
          <w:bCs/>
          <w:lang w:eastAsia="pl-PL"/>
        </w:rPr>
        <w:t>01</w:t>
      </w:r>
      <w:r w:rsidRPr="003E5BBC">
        <w:rPr>
          <w:rFonts w:ascii="Arial" w:hAnsi="Arial" w:cs="Arial"/>
          <w:bCs/>
          <w:lang w:eastAsia="pl-PL"/>
        </w:rPr>
        <w:t>.201</w:t>
      </w:r>
      <w:r w:rsidR="0071564E" w:rsidRPr="003E5BBC">
        <w:rPr>
          <w:rFonts w:ascii="Arial" w:hAnsi="Arial" w:cs="Arial"/>
          <w:bCs/>
          <w:lang w:eastAsia="pl-PL"/>
        </w:rPr>
        <w:t>9</w:t>
      </w:r>
      <w:r w:rsidRPr="003E5BBC">
        <w:rPr>
          <w:rFonts w:ascii="Arial" w:hAnsi="Arial" w:cs="Arial"/>
          <w:bCs/>
          <w:lang w:eastAsia="pl-PL"/>
        </w:rPr>
        <w:t>r.</w:t>
      </w:r>
    </w:p>
    <w:p w14:paraId="53E3FC84" w14:textId="77777777" w:rsidR="00227C52" w:rsidRPr="002B72A4" w:rsidRDefault="00227C5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C5B3150" w14:textId="77777777" w:rsidR="00227C52" w:rsidRPr="002B72A4" w:rsidRDefault="00227C5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17FB058" w14:textId="77777777" w:rsidR="00227C52" w:rsidRPr="002B72A4" w:rsidRDefault="00227C5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A9CD133" w14:textId="77777777" w:rsidR="00227C52" w:rsidRPr="002B72A4" w:rsidRDefault="00172851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B72A4">
        <w:rPr>
          <w:rFonts w:ascii="Arial" w:hAnsi="Arial" w:cs="Arial"/>
          <w:b/>
          <w:bCs/>
          <w:lang w:eastAsia="pl-PL"/>
        </w:rPr>
        <w:t>GÓRNOŚLĄSKO-ZAGŁĘBIOWSKA METROPOLIA</w:t>
      </w:r>
    </w:p>
    <w:p w14:paraId="0D1251F8" w14:textId="77777777" w:rsidR="00227C52" w:rsidRPr="002B72A4" w:rsidRDefault="00172851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B72A4">
        <w:rPr>
          <w:rFonts w:ascii="Arial" w:hAnsi="Arial" w:cs="Arial"/>
          <w:b/>
          <w:bCs/>
          <w:lang w:eastAsia="pl-PL"/>
        </w:rPr>
        <w:br/>
        <w:t>OGŁASZA</w:t>
      </w:r>
    </w:p>
    <w:p w14:paraId="1E2C42E5" w14:textId="54306AA6" w:rsidR="00227C52" w:rsidRPr="002B72A4" w:rsidRDefault="00172851" w:rsidP="00086F66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2B72A4">
        <w:rPr>
          <w:rFonts w:ascii="Arial" w:hAnsi="Arial" w:cs="Arial"/>
          <w:b/>
          <w:bCs/>
          <w:lang w:eastAsia="pl-PL"/>
        </w:rPr>
        <w:br/>
      </w:r>
      <w:r w:rsidRPr="002B72A4">
        <w:rPr>
          <w:rFonts w:ascii="Arial" w:hAnsi="Arial" w:cs="Arial"/>
          <w:lang w:eastAsia="pl-PL"/>
        </w:rPr>
        <w:t xml:space="preserve">postępowanie prowadzone w trybie przetargu </w:t>
      </w:r>
      <w:r w:rsidR="000A0008" w:rsidRPr="002B72A4">
        <w:rPr>
          <w:rFonts w:ascii="Arial" w:hAnsi="Arial" w:cs="Arial"/>
          <w:lang w:eastAsia="pl-PL"/>
        </w:rPr>
        <w:t>opartego o przepisy</w:t>
      </w:r>
      <w:r w:rsidR="000A0008" w:rsidRPr="002B72A4">
        <w:rPr>
          <w:rFonts w:ascii="Arial" w:hAnsi="Arial" w:cs="Arial"/>
          <w:lang w:eastAsia="pl-PL"/>
        </w:rPr>
        <w:br/>
        <w:t>art. 70</w:t>
      </w:r>
      <w:r w:rsidR="000A0008" w:rsidRPr="002B72A4">
        <w:rPr>
          <w:rFonts w:ascii="Arial" w:hAnsi="Arial" w:cs="Arial"/>
          <w:vertAlign w:val="superscript"/>
          <w:lang w:eastAsia="pl-PL"/>
        </w:rPr>
        <w:t>1</w:t>
      </w:r>
      <w:r w:rsidR="000A0008" w:rsidRPr="002B72A4">
        <w:rPr>
          <w:rFonts w:ascii="Arial" w:hAnsi="Arial" w:cs="Arial"/>
          <w:lang w:eastAsia="pl-PL"/>
        </w:rPr>
        <w:t xml:space="preserve"> – 70</w:t>
      </w:r>
      <w:r w:rsidR="000A0008" w:rsidRPr="002B72A4">
        <w:rPr>
          <w:rFonts w:ascii="Arial" w:hAnsi="Arial" w:cs="Arial"/>
          <w:vertAlign w:val="superscript"/>
          <w:lang w:eastAsia="pl-PL"/>
        </w:rPr>
        <w:t>5</w:t>
      </w:r>
      <w:r w:rsidR="000A0008" w:rsidRPr="002B72A4">
        <w:rPr>
          <w:rFonts w:ascii="Arial" w:hAnsi="Arial" w:cs="Arial"/>
          <w:lang w:eastAsia="pl-PL"/>
        </w:rPr>
        <w:t xml:space="preserve"> ustawy Kodeks cywilny, </w:t>
      </w:r>
      <w:r w:rsidRPr="002B72A4">
        <w:rPr>
          <w:rFonts w:ascii="Arial" w:hAnsi="Arial" w:cs="Arial"/>
          <w:lang w:eastAsia="pl-PL"/>
        </w:rPr>
        <w:t>na podstawie art.138 o ustawy z dnia 29 stycznia 2004r. Prawo zamówień publicznych (</w:t>
      </w:r>
      <w:r w:rsidR="003E5BBC" w:rsidRPr="003E5BBC">
        <w:rPr>
          <w:rFonts w:ascii="Arial" w:hAnsi="Arial" w:cs="Arial"/>
          <w:lang w:eastAsia="pl-PL"/>
        </w:rPr>
        <w:t xml:space="preserve">Dz.U.2018.1986 </w:t>
      </w:r>
      <w:r w:rsidR="00BE0F33" w:rsidRPr="003E5BBC">
        <w:rPr>
          <w:rFonts w:ascii="Arial" w:hAnsi="Arial" w:cs="Arial"/>
          <w:lang w:eastAsia="pl-PL"/>
        </w:rPr>
        <w:t>tj</w:t>
      </w:r>
      <w:r w:rsidR="003E5BBC" w:rsidRPr="003E5BBC">
        <w:rPr>
          <w:rFonts w:ascii="Arial" w:hAnsi="Arial" w:cs="Arial"/>
          <w:lang w:eastAsia="pl-PL"/>
        </w:rPr>
        <w:t>. z dnia 2018.10.16</w:t>
      </w:r>
      <w:r w:rsidRPr="002B72A4">
        <w:rPr>
          <w:rFonts w:ascii="Arial" w:hAnsi="Arial" w:cs="Arial"/>
          <w:lang w:eastAsia="pl-PL"/>
        </w:rPr>
        <w:t xml:space="preserve">) </w:t>
      </w:r>
      <w:r w:rsidR="000A0008" w:rsidRPr="002B72A4">
        <w:rPr>
          <w:rFonts w:ascii="Arial" w:hAnsi="Arial" w:cs="Arial"/>
          <w:lang w:eastAsia="pl-PL"/>
        </w:rPr>
        <w:br/>
      </w:r>
      <w:r w:rsidRPr="002B72A4">
        <w:rPr>
          <w:rFonts w:ascii="Arial" w:hAnsi="Arial" w:cs="Arial"/>
          <w:lang w:eastAsia="pl-PL"/>
        </w:rPr>
        <w:t xml:space="preserve">pn.: </w:t>
      </w:r>
      <w:r w:rsidR="0071564E" w:rsidRPr="002B72A4">
        <w:rPr>
          <w:rFonts w:ascii="Arial" w:eastAsia="Times New Roman" w:hAnsi="Arial" w:cs="Arial"/>
          <w:b/>
          <w:lang w:eastAsia="pl-PL"/>
        </w:rPr>
        <w:t xml:space="preserve">Usługa polegająca na kompleksowej organizacji stoiska promocyjnego, obejmującej </w:t>
      </w:r>
      <w:r w:rsidR="005E4D79">
        <w:rPr>
          <w:rFonts w:ascii="Arial" w:eastAsia="Times New Roman" w:hAnsi="Arial" w:cs="Arial"/>
          <w:b/>
          <w:lang w:eastAsia="pl-PL"/>
        </w:rPr>
        <w:br/>
      </w:r>
      <w:r w:rsidR="0071564E" w:rsidRPr="002B72A4">
        <w:rPr>
          <w:rFonts w:ascii="Arial" w:eastAsia="Times New Roman" w:hAnsi="Arial" w:cs="Arial"/>
          <w:b/>
          <w:lang w:eastAsia="pl-PL"/>
        </w:rPr>
        <w:t xml:space="preserve">zaprojektowanie, wykonanie, montaż i demontaż zabudowy stoiska, sprzątanie, transport </w:t>
      </w:r>
      <w:r w:rsidR="005E4D79">
        <w:rPr>
          <w:rFonts w:ascii="Arial" w:eastAsia="Times New Roman" w:hAnsi="Arial" w:cs="Arial"/>
          <w:b/>
          <w:lang w:eastAsia="pl-PL"/>
        </w:rPr>
        <w:br/>
      </w:r>
      <w:r w:rsidR="0071564E" w:rsidRPr="002B72A4">
        <w:rPr>
          <w:rFonts w:ascii="Arial" w:eastAsia="Times New Roman" w:hAnsi="Arial" w:cs="Arial"/>
          <w:b/>
          <w:lang w:eastAsia="pl-PL"/>
        </w:rPr>
        <w:t xml:space="preserve">stoiska wraz z niezbędną obsługą techniczną podczas Międzynarodowych Targów </w:t>
      </w:r>
      <w:r w:rsidR="005E4D79">
        <w:rPr>
          <w:rFonts w:ascii="Arial" w:eastAsia="Times New Roman" w:hAnsi="Arial" w:cs="Arial"/>
          <w:b/>
          <w:lang w:eastAsia="pl-PL"/>
        </w:rPr>
        <w:br/>
      </w:r>
      <w:r w:rsidR="0071564E" w:rsidRPr="002B72A4">
        <w:rPr>
          <w:rFonts w:ascii="Arial" w:eastAsia="Times New Roman" w:hAnsi="Arial" w:cs="Arial"/>
          <w:b/>
          <w:lang w:eastAsia="pl-PL"/>
        </w:rPr>
        <w:t>Nieruchomości i Inwestycji MIPIM Cannes 2019</w:t>
      </w:r>
      <w:r w:rsidRPr="002B72A4">
        <w:rPr>
          <w:rFonts w:ascii="Arial" w:eastAsia="Times New Roman" w:hAnsi="Arial" w:cs="Arial"/>
          <w:b/>
          <w:lang w:eastAsia="pl-PL"/>
        </w:rPr>
        <w:t>.</w:t>
      </w:r>
    </w:p>
    <w:p w14:paraId="230F0DEB" w14:textId="77777777" w:rsidR="00227C52" w:rsidRPr="002B72A4" w:rsidRDefault="00227C52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  <w:b/>
        </w:rPr>
      </w:pPr>
    </w:p>
    <w:p w14:paraId="1395AD7A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ZAMAWIAJĄCY.</w:t>
      </w:r>
    </w:p>
    <w:p w14:paraId="702CECE2" w14:textId="77777777" w:rsidR="00227C52" w:rsidRPr="002B72A4" w:rsidRDefault="00172851" w:rsidP="00086F66">
      <w:pPr>
        <w:spacing w:after="0"/>
        <w:ind w:left="360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Górnośląsko-Zagłębiowska Metropolia zwany dalej GZM</w:t>
      </w:r>
    </w:p>
    <w:p w14:paraId="06888E35" w14:textId="77777777" w:rsidR="00227C52" w:rsidRPr="002B72A4" w:rsidRDefault="00172851" w:rsidP="00086F66">
      <w:pPr>
        <w:spacing w:after="0"/>
        <w:ind w:left="360"/>
        <w:rPr>
          <w:rFonts w:ascii="Arial" w:hAnsi="Arial" w:cs="Arial"/>
        </w:rPr>
      </w:pPr>
      <w:r w:rsidRPr="002B72A4">
        <w:rPr>
          <w:rFonts w:ascii="Arial" w:hAnsi="Arial" w:cs="Arial"/>
        </w:rPr>
        <w:t>40-053 Katowice, ul. Barbary 21A</w:t>
      </w:r>
    </w:p>
    <w:p w14:paraId="3FC438EF" w14:textId="77777777" w:rsidR="00227C52" w:rsidRPr="002B72A4" w:rsidRDefault="00172851" w:rsidP="00086F66">
      <w:pPr>
        <w:spacing w:after="0"/>
        <w:ind w:left="360"/>
        <w:rPr>
          <w:rFonts w:ascii="Arial" w:hAnsi="Arial" w:cs="Arial"/>
        </w:rPr>
      </w:pPr>
      <w:r w:rsidRPr="002B72A4">
        <w:rPr>
          <w:rFonts w:ascii="Arial" w:hAnsi="Arial" w:cs="Arial"/>
        </w:rPr>
        <w:t>tel.: (+48) 32 718 07 00 fax: (+48) 32 718 07 99</w:t>
      </w:r>
    </w:p>
    <w:p w14:paraId="65C8ECB5" w14:textId="7B8A89EA" w:rsidR="00227C52" w:rsidRPr="002B72A4" w:rsidRDefault="00172851" w:rsidP="00086F66">
      <w:pPr>
        <w:spacing w:after="0"/>
        <w:ind w:left="360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eastAsia="pl-PL"/>
        </w:rPr>
        <w:t xml:space="preserve">e-mail: </w:t>
      </w:r>
      <w:r w:rsidR="0071564E" w:rsidRPr="002B72A4">
        <w:rPr>
          <w:rFonts w:ascii="Arial" w:eastAsia="Times New Roman" w:hAnsi="Arial" w:cs="Arial"/>
          <w:lang w:eastAsia="pl-PL"/>
        </w:rPr>
        <w:t>zamowienia</w:t>
      </w:r>
      <w:r w:rsidRPr="002B72A4">
        <w:rPr>
          <w:rFonts w:ascii="Arial" w:eastAsia="Times New Roman" w:hAnsi="Arial" w:cs="Arial"/>
          <w:lang w:eastAsia="pl-PL"/>
        </w:rPr>
        <w:t xml:space="preserve">@metropoliagzm.pl </w:t>
      </w:r>
    </w:p>
    <w:p w14:paraId="682DCB52" w14:textId="77777777" w:rsidR="00227C52" w:rsidRPr="002B72A4" w:rsidRDefault="00172851" w:rsidP="00086F66">
      <w:pPr>
        <w:spacing w:after="0"/>
        <w:ind w:left="360"/>
        <w:rPr>
          <w:rFonts w:ascii="Arial" w:hAnsi="Arial" w:cs="Arial"/>
        </w:rPr>
      </w:pPr>
      <w:r w:rsidRPr="002B72A4">
        <w:rPr>
          <w:rFonts w:ascii="Arial" w:hAnsi="Arial" w:cs="Arial"/>
        </w:rPr>
        <w:t>NIP: 634-290-18-73</w:t>
      </w:r>
    </w:p>
    <w:p w14:paraId="3FDDF463" w14:textId="77777777" w:rsidR="00227C52" w:rsidRPr="002B72A4" w:rsidRDefault="00227C52" w:rsidP="00086F66">
      <w:pPr>
        <w:ind w:left="360"/>
        <w:rPr>
          <w:rFonts w:ascii="Arial" w:hAnsi="Arial" w:cs="Arial"/>
        </w:rPr>
      </w:pPr>
    </w:p>
    <w:p w14:paraId="40F54D83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PRZEDMIOT ZAMÓWIENIA.</w:t>
      </w:r>
    </w:p>
    <w:p w14:paraId="1DAB6260" w14:textId="726D20A4" w:rsidR="00227C52" w:rsidRPr="002B72A4" w:rsidRDefault="00172851" w:rsidP="00086F66">
      <w:pPr>
        <w:pStyle w:val="Akapitzlist"/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Arial" w:hAnsi="Arial" w:cs="Arial"/>
          <w:b/>
        </w:rPr>
      </w:pPr>
      <w:r w:rsidRPr="002B72A4">
        <w:rPr>
          <w:rFonts w:ascii="Arial" w:eastAsia="Times New Roman" w:hAnsi="Arial" w:cs="Arial"/>
          <w:lang w:eastAsia="pl-PL"/>
        </w:rPr>
        <w:t xml:space="preserve">Przedmiotem zamówienia jest </w:t>
      </w:r>
      <w:r w:rsidR="0071564E" w:rsidRPr="002B72A4">
        <w:rPr>
          <w:rFonts w:ascii="Arial" w:eastAsia="Times New Roman" w:hAnsi="Arial" w:cs="Arial"/>
          <w:lang w:eastAsia="pl-PL"/>
        </w:rPr>
        <w:t>usługa polegająca na kompleksowej organizacji stoiska promocyjnego, obejmującej zaprojektowanie, wykonanie, montaż i demontaż zabudowy stoiska, sprzątanie, transport stoiska wraz z niezbędną obsługą techniczną podczas Międzynarodowych Targów Nieruchomości i Inwestycji MIPIM Cannes 2019</w:t>
      </w:r>
      <w:r w:rsidRPr="002B72A4">
        <w:rPr>
          <w:rFonts w:ascii="Arial" w:eastAsia="Times New Roman" w:hAnsi="Arial" w:cs="Arial"/>
          <w:lang w:eastAsia="pl-PL"/>
        </w:rPr>
        <w:t xml:space="preserve">. </w:t>
      </w:r>
      <w:r w:rsidR="008267C0" w:rsidRPr="002B72A4">
        <w:rPr>
          <w:rFonts w:ascii="Arial" w:eastAsia="Times New Roman" w:hAnsi="Arial" w:cs="Arial"/>
          <w:lang w:eastAsia="pl-PL"/>
        </w:rPr>
        <w:t>Przedmiot</w:t>
      </w:r>
      <w:r w:rsidRPr="002B72A4">
        <w:rPr>
          <w:rFonts w:ascii="Arial" w:eastAsia="Times New Roman" w:hAnsi="Arial" w:cs="Arial"/>
          <w:lang w:eastAsia="pl-PL"/>
        </w:rPr>
        <w:t xml:space="preserve"> zamówienia szczegółowo określono w załączniku nr 1 tj. opisie przedmiotu zamówienia</w:t>
      </w:r>
      <w:r w:rsidR="00B30AA1" w:rsidRPr="002B72A4">
        <w:rPr>
          <w:rFonts w:ascii="Arial" w:eastAsia="Times New Roman" w:hAnsi="Arial" w:cs="Arial"/>
          <w:lang w:eastAsia="pl-PL"/>
        </w:rPr>
        <w:t xml:space="preserve">, załączniku nr 1 a do opisu przedmiotu zamówienia tj. szczegółowe wymiary </w:t>
      </w:r>
      <w:r w:rsidR="00E037F5">
        <w:rPr>
          <w:rFonts w:ascii="Arial" w:eastAsia="Times New Roman" w:hAnsi="Arial" w:cs="Arial"/>
          <w:lang w:eastAsia="pl-PL"/>
        </w:rPr>
        <w:br/>
      </w:r>
      <w:r w:rsidR="00B30AA1" w:rsidRPr="002B72A4">
        <w:rPr>
          <w:rFonts w:ascii="Arial" w:eastAsia="Times New Roman" w:hAnsi="Arial" w:cs="Arial"/>
          <w:lang w:eastAsia="pl-PL"/>
        </w:rPr>
        <w:t>i umiejscowienie stoiska oraz załączniku nr 1 b tj. logo Górnośląsko-Zagłębiowskiej Metropolii.</w:t>
      </w:r>
    </w:p>
    <w:p w14:paraId="52E9B0CD" w14:textId="77777777" w:rsidR="00227C52" w:rsidRPr="002B72A4" w:rsidRDefault="00172851" w:rsidP="00086F66">
      <w:pPr>
        <w:pStyle w:val="Akapitzlist"/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Arial" w:eastAsia="Times New Roman" w:hAnsi="Arial" w:cs="Arial"/>
          <w:b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Oznaczenie wg Wspólnego Słownika Zamówień.</w:t>
      </w:r>
    </w:p>
    <w:p w14:paraId="6A307D97" w14:textId="77777777" w:rsidR="00227C52" w:rsidRPr="002B72A4" w:rsidRDefault="00172851" w:rsidP="00086F66">
      <w:pPr>
        <w:tabs>
          <w:tab w:val="left" w:pos="142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Kody CPV:</w:t>
      </w:r>
    </w:p>
    <w:p w14:paraId="2C7BDE93" w14:textId="007B715E" w:rsidR="00227C52" w:rsidRPr="002B72A4" w:rsidRDefault="00172851" w:rsidP="00086F6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79956000-0 – Usługi w zakresie organizacji targów i wystaw</w:t>
      </w:r>
      <w:r w:rsidR="00ED557C">
        <w:rPr>
          <w:rFonts w:ascii="Arial" w:eastAsia="Times New Roman" w:hAnsi="Arial" w:cs="Arial"/>
          <w:lang w:eastAsia="pl-PL"/>
        </w:rPr>
        <w:t>,</w:t>
      </w:r>
    </w:p>
    <w:p w14:paraId="0324CB24" w14:textId="1AB8CA57" w:rsidR="00AC4811" w:rsidRPr="002B72A4" w:rsidRDefault="00172851" w:rsidP="00086F6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79956000-8 - Usługi w zakresie organizowania wystaw, targów i kongresów</w:t>
      </w:r>
      <w:r w:rsidR="00ED557C">
        <w:rPr>
          <w:rFonts w:ascii="Arial" w:eastAsia="Times New Roman" w:hAnsi="Arial" w:cs="Arial"/>
          <w:lang w:eastAsia="pl-PL"/>
        </w:rPr>
        <w:t>,</w:t>
      </w:r>
    </w:p>
    <w:p w14:paraId="75820120" w14:textId="77777777" w:rsidR="00AC4811" w:rsidRPr="002B72A4" w:rsidRDefault="00AC4811" w:rsidP="00086F6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79822500-7 - Usługi projektów graficznych,</w:t>
      </w:r>
    </w:p>
    <w:p w14:paraId="26C7E1C4" w14:textId="0AD63E27" w:rsidR="00227C52" w:rsidRPr="002B72A4" w:rsidRDefault="00172851" w:rsidP="00086F66">
      <w:pPr>
        <w:pStyle w:val="Akapitzlist"/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eastAsia="pl-PL"/>
        </w:rPr>
        <w:t>Zamawiający nie przewiduje możliwoś</w:t>
      </w:r>
      <w:r w:rsidR="008267C0" w:rsidRPr="002B72A4">
        <w:rPr>
          <w:rFonts w:ascii="Arial" w:eastAsia="Times New Roman" w:hAnsi="Arial" w:cs="Arial"/>
          <w:lang w:eastAsia="pl-PL"/>
        </w:rPr>
        <w:t>ci</w:t>
      </w:r>
      <w:r w:rsidRPr="002B72A4">
        <w:rPr>
          <w:rFonts w:ascii="Arial" w:eastAsia="Times New Roman" w:hAnsi="Arial" w:cs="Arial"/>
          <w:lang w:eastAsia="pl-PL"/>
        </w:rPr>
        <w:t xml:space="preserve"> zastosowania opcji.</w:t>
      </w:r>
    </w:p>
    <w:p w14:paraId="5D2CE1F6" w14:textId="77777777" w:rsidR="00227C52" w:rsidRPr="002B72A4" w:rsidRDefault="00172851" w:rsidP="00086F66">
      <w:pPr>
        <w:pStyle w:val="Akapitzlist"/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Arial" w:eastAsia="Times New Roman" w:hAnsi="Arial" w:cs="Arial"/>
          <w:b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 xml:space="preserve">Zamawiający nie dopuszcza możliwości składania ofert wariantowych. </w:t>
      </w:r>
    </w:p>
    <w:p w14:paraId="1DE57854" w14:textId="581B0521" w:rsidR="00227C52" w:rsidRPr="002B72A4" w:rsidRDefault="00172851" w:rsidP="00086F66">
      <w:pPr>
        <w:pStyle w:val="Akapitzlist"/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rFonts w:ascii="Arial" w:eastAsia="Times New Roman" w:hAnsi="Arial" w:cs="Arial"/>
          <w:b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Zamawiający nie dopuszcza możliwoś</w:t>
      </w:r>
      <w:r w:rsidR="008267C0" w:rsidRPr="002B72A4">
        <w:rPr>
          <w:rFonts w:ascii="Arial" w:eastAsia="Times New Roman" w:hAnsi="Arial" w:cs="Arial"/>
          <w:lang w:eastAsia="pl-PL"/>
        </w:rPr>
        <w:t>ci</w:t>
      </w:r>
      <w:r w:rsidRPr="002B72A4">
        <w:rPr>
          <w:rFonts w:ascii="Arial" w:eastAsia="Times New Roman" w:hAnsi="Arial" w:cs="Arial"/>
          <w:lang w:eastAsia="pl-PL"/>
        </w:rPr>
        <w:t xml:space="preserve"> składania ofert częściowych.</w:t>
      </w:r>
    </w:p>
    <w:p w14:paraId="0745FFD1" w14:textId="77777777" w:rsidR="00227C52" w:rsidRPr="002B72A4" w:rsidRDefault="00227C52" w:rsidP="00086F66">
      <w:pPr>
        <w:pStyle w:val="Akapitzlist"/>
        <w:suppressAutoHyphens/>
        <w:spacing w:line="276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</w:p>
    <w:p w14:paraId="2373AB7A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B72A4">
        <w:rPr>
          <w:rFonts w:ascii="Arial" w:eastAsia="Times New Roman" w:hAnsi="Arial" w:cs="Arial"/>
          <w:b/>
          <w:lang w:eastAsia="pl-PL"/>
        </w:rPr>
        <w:t>TERMIN WYKONANIA ZAMÓWIENIA.</w:t>
      </w:r>
    </w:p>
    <w:p w14:paraId="278623CA" w14:textId="6CC8279B" w:rsidR="00227C52" w:rsidRPr="002B72A4" w:rsidRDefault="00172851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B72A4">
        <w:rPr>
          <w:rFonts w:ascii="Arial" w:eastAsia="Times New Roman" w:hAnsi="Arial" w:cs="Arial"/>
          <w:color w:val="000000" w:themeColor="text1"/>
          <w:lang w:eastAsia="pl-PL"/>
        </w:rPr>
        <w:t xml:space="preserve">Od dnia podpisania umowy do dnia </w:t>
      </w:r>
      <w:r w:rsidR="00227CBD" w:rsidRPr="002B72A4">
        <w:rPr>
          <w:rFonts w:ascii="Arial" w:eastAsia="Times New Roman" w:hAnsi="Arial" w:cs="Arial"/>
          <w:color w:val="000000" w:themeColor="text1"/>
          <w:lang w:eastAsia="pl-PL"/>
        </w:rPr>
        <w:t>16.03.</w:t>
      </w:r>
      <w:r w:rsidR="00D43623" w:rsidRPr="002B72A4">
        <w:rPr>
          <w:rFonts w:ascii="Arial" w:eastAsia="Times New Roman" w:hAnsi="Arial" w:cs="Arial"/>
          <w:color w:val="000000" w:themeColor="text1"/>
          <w:lang w:eastAsia="pl-PL"/>
        </w:rPr>
        <w:t>2019</w:t>
      </w:r>
      <w:r w:rsidRPr="002B72A4">
        <w:rPr>
          <w:rFonts w:ascii="Arial" w:eastAsia="Times New Roman" w:hAnsi="Arial" w:cs="Arial"/>
          <w:color w:val="000000" w:themeColor="text1"/>
          <w:lang w:eastAsia="pl-PL"/>
        </w:rPr>
        <w:t xml:space="preserve"> r</w:t>
      </w:r>
      <w:r w:rsidR="00D43623" w:rsidRPr="002B72A4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2B72A4">
        <w:rPr>
          <w:rFonts w:ascii="Arial" w:eastAsia="Times New Roman" w:hAnsi="Arial" w:cs="Arial"/>
          <w:color w:val="000000" w:themeColor="text1"/>
          <w:lang w:eastAsia="pl-PL"/>
        </w:rPr>
        <w:t xml:space="preserve"> (termin </w:t>
      </w:r>
      <w:r w:rsidR="00D43623" w:rsidRPr="002B72A4">
        <w:rPr>
          <w:rFonts w:ascii="Arial" w:eastAsia="Times New Roman" w:hAnsi="Arial" w:cs="Arial"/>
          <w:color w:val="000000" w:themeColor="text1"/>
          <w:lang w:eastAsia="pl-PL"/>
        </w:rPr>
        <w:t>targów</w:t>
      </w:r>
      <w:r w:rsidRPr="002B72A4">
        <w:rPr>
          <w:rFonts w:ascii="Arial" w:eastAsia="Times New Roman" w:hAnsi="Arial" w:cs="Arial"/>
          <w:color w:val="000000" w:themeColor="text1"/>
          <w:lang w:eastAsia="pl-PL"/>
        </w:rPr>
        <w:t>: 1</w:t>
      </w:r>
      <w:r w:rsidR="00D43623" w:rsidRPr="002B72A4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Pr="002B72A4">
        <w:rPr>
          <w:rFonts w:ascii="Arial" w:eastAsia="Times New Roman" w:hAnsi="Arial" w:cs="Arial"/>
          <w:color w:val="000000" w:themeColor="text1"/>
          <w:lang w:eastAsia="pl-PL"/>
        </w:rPr>
        <w:t>-1</w:t>
      </w:r>
      <w:r w:rsidR="00D43623" w:rsidRPr="002B72A4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2B72A4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D43623" w:rsidRPr="002B72A4">
        <w:rPr>
          <w:rFonts w:ascii="Arial" w:eastAsia="Times New Roman" w:hAnsi="Arial" w:cs="Arial"/>
          <w:color w:val="000000" w:themeColor="text1"/>
          <w:lang w:eastAsia="pl-PL"/>
        </w:rPr>
        <w:t>03</w:t>
      </w:r>
      <w:r w:rsidRPr="002B72A4">
        <w:rPr>
          <w:rFonts w:ascii="Arial" w:eastAsia="Times New Roman" w:hAnsi="Arial" w:cs="Arial"/>
          <w:color w:val="000000" w:themeColor="text1"/>
          <w:lang w:eastAsia="pl-PL"/>
        </w:rPr>
        <w:t>.201</w:t>
      </w:r>
      <w:r w:rsidR="00D43623" w:rsidRPr="002B72A4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Pr="002B72A4">
        <w:rPr>
          <w:rFonts w:ascii="Arial" w:eastAsia="Times New Roman" w:hAnsi="Arial" w:cs="Arial"/>
          <w:color w:val="000000" w:themeColor="text1"/>
          <w:lang w:eastAsia="pl-PL"/>
        </w:rPr>
        <w:t xml:space="preserve">r.). </w:t>
      </w:r>
    </w:p>
    <w:p w14:paraId="6017C643" w14:textId="77777777" w:rsidR="00227C52" w:rsidRPr="002B72A4" w:rsidRDefault="00227C52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B1DD5EE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WARUNKI PRZYSTĄPIENIA DO PRZETARGU.</w:t>
      </w:r>
    </w:p>
    <w:p w14:paraId="12A4B9EB" w14:textId="77777777" w:rsidR="00227C52" w:rsidRPr="002B72A4" w:rsidRDefault="00172851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C617F6">
        <w:rPr>
          <w:rFonts w:ascii="Arial" w:hAnsi="Arial" w:cs="Arial"/>
          <w:b/>
        </w:rPr>
        <w:t>1.</w:t>
      </w:r>
      <w:r w:rsidRPr="002B72A4">
        <w:rPr>
          <w:rFonts w:ascii="Arial" w:hAnsi="Arial" w:cs="Arial"/>
        </w:rPr>
        <w:t xml:space="preserve"> O udzielenie zamówienia mogą ubiegać się Wykonawcy, którzy:</w:t>
      </w:r>
    </w:p>
    <w:p w14:paraId="547D3786" w14:textId="77777777" w:rsidR="00227C52" w:rsidRPr="002B72A4" w:rsidRDefault="00172851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C617F6">
        <w:rPr>
          <w:rFonts w:ascii="Arial" w:hAnsi="Arial" w:cs="Arial"/>
          <w:b/>
        </w:rPr>
        <w:t>1.1</w:t>
      </w:r>
      <w:r w:rsidRPr="002B72A4">
        <w:rPr>
          <w:rFonts w:ascii="Arial" w:hAnsi="Arial" w:cs="Arial"/>
        </w:rPr>
        <w:t xml:space="preserve"> nie podlegają wykluczeniu z postępowania. Zamawiający informuje, iż z postępowania wykluczy: </w:t>
      </w:r>
    </w:p>
    <w:p w14:paraId="62C7F0A3" w14:textId="77777777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val="en-US" w:eastAsia="pl-PL"/>
        </w:rPr>
        <w:lastRenderedPageBreak/>
        <w:t>wykonawcę będącego osobą fizyczną, którego prawomocnie skazano za przestępstwo:</w:t>
      </w:r>
    </w:p>
    <w:p w14:paraId="2B6778B4" w14:textId="6973B453" w:rsidR="00227C52" w:rsidRPr="002B72A4" w:rsidRDefault="00172851" w:rsidP="00086F66">
      <w:pPr>
        <w:spacing w:after="0" w:line="360" w:lineRule="auto"/>
        <w:ind w:left="1406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val="en-US" w:eastAsia="pl-PL"/>
        </w:rPr>
        <w:t xml:space="preserve">a) o którym mowa w art. 165a, art. 181–188, art. 189a, art. 218–221, art. 228–230a, art. 250a, art. 258 lub art. 270–309 ustawy z dnia 6 czerwca 1997 r. – Kodeks karny (Dz. U. z 2018 r. poz. 1600) lub art. 46 lub art. 48 ustawy z dnia 25 czerwca 2010 r. </w:t>
      </w:r>
      <w:r w:rsidR="0019693C">
        <w:rPr>
          <w:rFonts w:ascii="Arial" w:eastAsia="Times New Roman" w:hAnsi="Arial" w:cs="Arial"/>
          <w:lang w:val="en-US" w:eastAsia="pl-PL"/>
        </w:rPr>
        <w:br/>
      </w:r>
      <w:r w:rsidRPr="002B72A4">
        <w:rPr>
          <w:rFonts w:ascii="Arial" w:eastAsia="Times New Roman" w:hAnsi="Arial" w:cs="Arial"/>
          <w:lang w:val="en-US" w:eastAsia="pl-PL"/>
        </w:rPr>
        <w:t>o sporcie (Dz. U. z 2018 r. poz. 1263),</w:t>
      </w:r>
    </w:p>
    <w:p w14:paraId="3B8E62EA" w14:textId="77777777" w:rsidR="00227C52" w:rsidRPr="002B72A4" w:rsidRDefault="00172851" w:rsidP="00086F66">
      <w:pPr>
        <w:spacing w:after="0" w:line="360" w:lineRule="auto"/>
        <w:ind w:left="1406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>b) o charakterze terrorystycznym, o którym mowa w art. 115 § 20 ustawy z dnia 6 czerwca 1997 r. – Kodeks karny,</w:t>
      </w:r>
    </w:p>
    <w:p w14:paraId="60757675" w14:textId="77777777" w:rsidR="00227C52" w:rsidRPr="002B72A4" w:rsidRDefault="00172851" w:rsidP="00086F66">
      <w:pPr>
        <w:spacing w:after="0" w:line="360" w:lineRule="auto"/>
        <w:ind w:left="1008" w:firstLine="398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>c) skarbowe,</w:t>
      </w:r>
    </w:p>
    <w:p w14:paraId="154E6356" w14:textId="77777777" w:rsidR="00227C52" w:rsidRPr="002B72A4" w:rsidRDefault="00172851" w:rsidP="00086F66">
      <w:pPr>
        <w:spacing w:after="0" w:line="360" w:lineRule="auto"/>
        <w:ind w:left="1406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>d) o którym mowa w art. 9 lub art. 10 ustawy z dnia 15 czerwca 2012 r. o skutkach powierzania wykonywania pracy cudzoziemcom przebywającym wbrew przepisom na terytorium Rzeczypospolitej Polskiej (Dz. U. z 2012 r. poz. 769);</w:t>
      </w:r>
    </w:p>
    <w:p w14:paraId="7B45A53E" w14:textId="42496DC2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r w:rsidR="00EB601F" w:rsidRPr="002B72A4">
        <w:rPr>
          <w:rFonts w:ascii="Arial" w:eastAsia="Times New Roman" w:hAnsi="Arial" w:cs="Arial"/>
          <w:lang w:val="en-US" w:eastAsia="pl-PL"/>
        </w:rPr>
        <w:t>tiret 1</w:t>
      </w:r>
      <w:r w:rsidRPr="002B72A4">
        <w:rPr>
          <w:rFonts w:ascii="Arial" w:eastAsia="Times New Roman" w:hAnsi="Arial" w:cs="Arial"/>
          <w:lang w:val="en-US" w:eastAsia="pl-PL"/>
        </w:rPr>
        <w:t>;</w:t>
      </w:r>
    </w:p>
    <w:p w14:paraId="39E134E8" w14:textId="77777777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FB78C04" w14:textId="16D9B663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 xml:space="preserve">wykonawcę, który w wyniku zamierzonego działania lub rażącego niedbalstwa wprowadził zamawiającego w błąd przy przedstawieniu informacji, że nie podlega wykluczeniu, spełnia warunki udziału w postępowaniu lub obiektywne </w:t>
      </w:r>
      <w:r w:rsidR="0019693C">
        <w:rPr>
          <w:rFonts w:ascii="Arial" w:eastAsia="Times New Roman" w:hAnsi="Arial" w:cs="Arial"/>
          <w:lang w:val="en-US" w:eastAsia="pl-PL"/>
        </w:rPr>
        <w:br/>
      </w:r>
      <w:r w:rsidRPr="002B72A4">
        <w:rPr>
          <w:rFonts w:ascii="Arial" w:eastAsia="Times New Roman" w:hAnsi="Arial" w:cs="Arial"/>
          <w:lang w:val="en-US" w:eastAsia="pl-PL"/>
        </w:rPr>
        <w:t>i niedyskryminacyjne kryteria, zwane dalej „kryteriami selekcji”, lub który zataił te informacje lub nie jest w stanie przedstawić wymaganych dokumentów;</w:t>
      </w:r>
    </w:p>
    <w:p w14:paraId="0F831FDE" w14:textId="77777777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346A33C8" w14:textId="3936AC76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 xml:space="preserve">wykonawcę, który bezprawnie wpływał lub próbował wpłynąć na czynności zamawiającego lub pozyskać informacje poufne, mogące dać mu przewagę </w:t>
      </w:r>
      <w:r w:rsidR="0019693C">
        <w:rPr>
          <w:rFonts w:ascii="Arial" w:eastAsia="Times New Roman" w:hAnsi="Arial" w:cs="Arial"/>
          <w:lang w:val="en-US" w:eastAsia="pl-PL"/>
        </w:rPr>
        <w:br/>
      </w:r>
      <w:r w:rsidRPr="002B72A4">
        <w:rPr>
          <w:rFonts w:ascii="Arial" w:eastAsia="Times New Roman" w:hAnsi="Arial" w:cs="Arial"/>
          <w:lang w:val="en-US" w:eastAsia="pl-PL"/>
        </w:rPr>
        <w:t>w postępowaniu o udzielenie zamówienia;</w:t>
      </w:r>
    </w:p>
    <w:p w14:paraId="695158F8" w14:textId="1780C7F9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 xml:space="preserve"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</w:t>
      </w:r>
      <w:r w:rsidR="005F2632">
        <w:rPr>
          <w:rFonts w:ascii="Arial" w:eastAsia="Times New Roman" w:hAnsi="Arial" w:cs="Arial"/>
          <w:lang w:val="en-US" w:eastAsia="pl-PL"/>
        </w:rPr>
        <w:br/>
      </w:r>
      <w:r w:rsidRPr="002B72A4">
        <w:rPr>
          <w:rFonts w:ascii="Arial" w:eastAsia="Times New Roman" w:hAnsi="Arial" w:cs="Arial"/>
          <w:lang w:val="en-US" w:eastAsia="pl-PL"/>
        </w:rPr>
        <w:t>w postępowaniu;</w:t>
      </w:r>
    </w:p>
    <w:p w14:paraId="70CF0FB6" w14:textId="77777777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29AAF5A" w14:textId="77D3B140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val="en-US" w:eastAsia="pl-PL"/>
        </w:rPr>
        <w:lastRenderedPageBreak/>
        <w:t>wykonawcę będącego podmiotem zbiorowym, wobec którego sąd orzekł zakaz ubiegania się o zamówienia publiczne na podstawie ustawy z dnia 28 października 2002 r. o odpowiedzialności podmiotów zbiorowych za czyny zabronione pod groźbą kary (Dz. U. z 2018 r. poz. 703 z późn. zm.);</w:t>
      </w:r>
    </w:p>
    <w:p w14:paraId="134601D0" w14:textId="77777777" w:rsidR="00227C52" w:rsidRPr="002B72A4" w:rsidRDefault="00172851" w:rsidP="00086F66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2B72A4">
        <w:rPr>
          <w:rFonts w:ascii="Arial" w:eastAsia="Times New Roman" w:hAnsi="Arial" w:cs="Arial"/>
          <w:lang w:val="en-US" w:eastAsia="pl-PL"/>
        </w:rPr>
        <w:t>wykonawcę, wobec którego orzeczono tytułem środka zapobiegawczego zakaz ubiegania się o zamówienia publiczne;</w:t>
      </w:r>
    </w:p>
    <w:p w14:paraId="7FC05489" w14:textId="77777777" w:rsidR="00227C52" w:rsidRPr="002B72A4" w:rsidRDefault="00172851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C617F6">
        <w:rPr>
          <w:rFonts w:ascii="Arial" w:hAnsi="Arial" w:cs="Arial"/>
          <w:b/>
        </w:rPr>
        <w:t>1.2</w:t>
      </w:r>
      <w:r w:rsidRPr="002B72A4">
        <w:rPr>
          <w:rFonts w:ascii="Arial" w:hAnsi="Arial" w:cs="Arial"/>
        </w:rPr>
        <w:t xml:space="preserve"> spełniają warunki udziału w postępowaniu dotyczące:</w:t>
      </w:r>
    </w:p>
    <w:p w14:paraId="10781305" w14:textId="77777777" w:rsidR="00227C52" w:rsidRPr="002B72A4" w:rsidRDefault="00172851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1) kompetencji lub uprawnień do prowadzenia określonej działalności zawodowej, o ile wynika to z odrębnych przepisów - Zamawiający nie określa warunku w tym zakresie;</w:t>
      </w:r>
    </w:p>
    <w:p w14:paraId="697E550C" w14:textId="77777777" w:rsidR="00227C52" w:rsidRPr="002B72A4" w:rsidRDefault="00172851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2) sytuacji ekonomicznej lub finansowej - Zamawiający nie określa warunku w tym zakresie;</w:t>
      </w:r>
    </w:p>
    <w:p w14:paraId="2E9189F9" w14:textId="77777777" w:rsidR="00227C52" w:rsidRPr="002B72A4" w:rsidRDefault="00172851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3) zdolności technicznej lub zawodowej - Zamawiający uzna warunek za spełniony, jeżeli Wykonawca wykaże, że:</w:t>
      </w:r>
    </w:p>
    <w:p w14:paraId="2066DC6B" w14:textId="587E4ED0" w:rsidR="00227C52" w:rsidRPr="002B72A4" w:rsidRDefault="00172851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a) w okresie ostatnich trzech lat przed upływem terminu składania ofert, a jeżeli okres prowadzenia działalności jest krótszy - w tym okresie, wykonał co najmniej 2 usługi </w:t>
      </w:r>
      <w:r w:rsidR="00656089">
        <w:rPr>
          <w:rFonts w:ascii="Arial" w:hAnsi="Arial" w:cs="Arial"/>
        </w:rPr>
        <w:t>związane z realizacją stoiska targowego (rozumiane jako kompleksowa zabudowa stoiska łącznie z obsługą techniczną)</w:t>
      </w:r>
      <w:r w:rsidRPr="002B72A4">
        <w:rPr>
          <w:rFonts w:ascii="Arial" w:hAnsi="Arial" w:cs="Arial"/>
        </w:rPr>
        <w:t xml:space="preserve">, o wartości </w:t>
      </w:r>
      <w:r w:rsidRPr="002B72A4">
        <w:rPr>
          <w:rFonts w:ascii="Arial" w:hAnsi="Arial" w:cs="Arial"/>
          <w:b/>
          <w:color w:val="000000" w:themeColor="text1"/>
          <w:u w:val="single"/>
        </w:rPr>
        <w:t xml:space="preserve">minimum </w:t>
      </w:r>
      <w:r w:rsidR="00775130" w:rsidRPr="002B72A4">
        <w:rPr>
          <w:rFonts w:ascii="Arial" w:hAnsi="Arial" w:cs="Arial"/>
          <w:b/>
          <w:color w:val="000000" w:themeColor="text1"/>
          <w:u w:val="single"/>
        </w:rPr>
        <w:t xml:space="preserve">45 </w:t>
      </w:r>
      <w:r w:rsidRPr="002B72A4">
        <w:rPr>
          <w:rFonts w:ascii="Arial" w:hAnsi="Arial" w:cs="Arial"/>
          <w:b/>
          <w:color w:val="000000" w:themeColor="text1"/>
          <w:u w:val="single"/>
        </w:rPr>
        <w:t>000,00 zł brutto każda</w:t>
      </w:r>
      <w:r w:rsidR="00795B2E">
        <w:rPr>
          <w:rFonts w:ascii="Arial" w:hAnsi="Arial" w:cs="Arial"/>
        </w:rPr>
        <w:t>.</w:t>
      </w:r>
    </w:p>
    <w:p w14:paraId="231273E9" w14:textId="53C72808" w:rsidR="00227C52" w:rsidRPr="002B72A4" w:rsidRDefault="00172851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  <w:iCs/>
        </w:rPr>
      </w:pPr>
      <w:r w:rsidRPr="002B72A4">
        <w:rPr>
          <w:rFonts w:ascii="Arial" w:hAnsi="Arial" w:cs="Arial"/>
          <w:iCs/>
        </w:rPr>
        <w:t xml:space="preserve">W przypadku Wykonawców wspólnie ubiegających się o udzielenie zamówienia warunki, </w:t>
      </w:r>
      <w:r w:rsidR="0019693C">
        <w:rPr>
          <w:rFonts w:ascii="Arial" w:hAnsi="Arial" w:cs="Arial"/>
          <w:iCs/>
        </w:rPr>
        <w:br/>
      </w:r>
      <w:r w:rsidRPr="002B72A4">
        <w:rPr>
          <w:rFonts w:ascii="Arial" w:hAnsi="Arial" w:cs="Arial"/>
          <w:iCs/>
        </w:rPr>
        <w:t>o których mowa w pkt. 1.2, ppkt 3), lit a) niniejszego ogłoszenia zostaną spełnione, jeżeli co najmniej jeden z wykonawców wykaże spełnianie warunku.</w:t>
      </w:r>
      <w:r w:rsidR="00F12E18">
        <w:rPr>
          <w:rFonts w:ascii="Arial" w:hAnsi="Arial" w:cs="Arial"/>
          <w:iCs/>
        </w:rPr>
        <w:t xml:space="preserve"> Nie żąda się, aby każdy z Wykonawców wykazał spełnienie warunków. Nie dopuszcza się wspólnego spełniania warunku</w:t>
      </w:r>
      <w:r w:rsidR="00656089">
        <w:rPr>
          <w:rFonts w:ascii="Arial" w:hAnsi="Arial" w:cs="Arial"/>
          <w:iCs/>
        </w:rPr>
        <w:t xml:space="preserve">. </w:t>
      </w:r>
    </w:p>
    <w:p w14:paraId="15F57E60" w14:textId="3E362490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 xml:space="preserve">OŚWIADCZENIA LUB DOKUMENTY, JAKIE NALEŻY DOSTARCZYĆ WRAZ Z </w:t>
      </w:r>
      <w:r w:rsidR="00795B2E">
        <w:rPr>
          <w:rFonts w:ascii="Arial" w:hAnsi="Arial" w:cs="Arial"/>
          <w:b/>
        </w:rPr>
        <w:t>OFERTĄ</w:t>
      </w:r>
      <w:r w:rsidRPr="002B72A4">
        <w:rPr>
          <w:rFonts w:ascii="Arial" w:hAnsi="Arial" w:cs="Arial"/>
          <w:b/>
        </w:rPr>
        <w:t>.</w:t>
      </w:r>
    </w:p>
    <w:p w14:paraId="05FDDC5B" w14:textId="77777777" w:rsidR="00227C52" w:rsidRPr="00795B2E" w:rsidRDefault="00172851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</w:rPr>
      </w:pPr>
      <w:r w:rsidRPr="00795B2E">
        <w:rPr>
          <w:rFonts w:ascii="Arial" w:hAnsi="Arial" w:cs="Arial"/>
        </w:rPr>
        <w:t>Do oferty każdy Wykonawca musi dołączyć:</w:t>
      </w:r>
    </w:p>
    <w:p w14:paraId="76FB3A5D" w14:textId="4EEAD871" w:rsidR="00227C52" w:rsidRPr="002B72A4" w:rsidRDefault="00172851" w:rsidP="00086F66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B72A4">
        <w:rPr>
          <w:rFonts w:ascii="Arial" w:hAnsi="Arial" w:cs="Arial"/>
          <w:b/>
          <w:u w:val="single"/>
        </w:rPr>
        <w:t xml:space="preserve">Formularz ofertowy </w:t>
      </w:r>
      <w:r w:rsidRPr="002B72A4">
        <w:rPr>
          <w:rFonts w:ascii="Arial" w:hAnsi="Arial" w:cs="Arial"/>
        </w:rPr>
        <w:t xml:space="preserve">– o treści </w:t>
      </w:r>
      <w:r w:rsidRPr="002B72A4">
        <w:rPr>
          <w:rFonts w:ascii="Arial" w:hAnsi="Arial" w:cs="Arial"/>
          <w:b/>
        </w:rPr>
        <w:t xml:space="preserve">załącznika nr </w:t>
      </w:r>
      <w:r w:rsidR="00B033A5" w:rsidRPr="002B72A4">
        <w:rPr>
          <w:rFonts w:ascii="Arial" w:hAnsi="Arial" w:cs="Arial"/>
          <w:b/>
        </w:rPr>
        <w:t>2</w:t>
      </w:r>
      <w:r w:rsidRPr="002B72A4">
        <w:rPr>
          <w:rFonts w:ascii="Arial" w:hAnsi="Arial" w:cs="Arial"/>
        </w:rPr>
        <w:t>.</w:t>
      </w:r>
    </w:p>
    <w:p w14:paraId="1EFB018A" w14:textId="77777777" w:rsidR="00227C52" w:rsidRPr="002B72A4" w:rsidRDefault="00172851" w:rsidP="00086F66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B72A4">
        <w:rPr>
          <w:rFonts w:ascii="Arial" w:hAnsi="Arial" w:cs="Arial"/>
          <w:b/>
          <w:u w:val="single"/>
        </w:rPr>
        <w:t>Pełnomocnictwo</w:t>
      </w:r>
      <w:r w:rsidRPr="002B72A4">
        <w:rPr>
          <w:rFonts w:ascii="Arial" w:hAnsi="Arial" w:cs="Arial"/>
        </w:rPr>
        <w:t xml:space="preserve"> – jeżeli ofertę składa pełnomocnik.</w:t>
      </w:r>
    </w:p>
    <w:p w14:paraId="1E76D96F" w14:textId="26C58DD6" w:rsidR="00227C52" w:rsidRPr="002B72A4" w:rsidRDefault="00172851" w:rsidP="00086F66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Aktualne na dzień składania ofert </w:t>
      </w:r>
      <w:r w:rsidRPr="002B72A4">
        <w:rPr>
          <w:rFonts w:ascii="Arial" w:hAnsi="Arial" w:cs="Arial"/>
          <w:b/>
        </w:rPr>
        <w:t xml:space="preserve">oświadczenie o </w:t>
      </w:r>
      <w:r w:rsidRPr="002B72A4">
        <w:rPr>
          <w:rFonts w:ascii="Arial" w:hAnsi="Arial" w:cs="Arial"/>
        </w:rPr>
        <w:t xml:space="preserve">spełnianiu warunków udziału w postępowaniu oraz braku podstaw do wykluczenia - w zakresie wskazanym w </w:t>
      </w:r>
      <w:r w:rsidRPr="002B72A4">
        <w:rPr>
          <w:rFonts w:ascii="Arial" w:hAnsi="Arial" w:cs="Arial"/>
          <w:b/>
        </w:rPr>
        <w:t xml:space="preserve">załączniku nr </w:t>
      </w:r>
      <w:r w:rsidR="00C51290" w:rsidRPr="002B72A4">
        <w:rPr>
          <w:rFonts w:ascii="Arial" w:hAnsi="Arial" w:cs="Arial"/>
          <w:b/>
        </w:rPr>
        <w:t>3</w:t>
      </w:r>
      <w:r w:rsidRPr="002B72A4">
        <w:rPr>
          <w:rFonts w:ascii="Arial" w:hAnsi="Arial" w:cs="Arial"/>
        </w:rPr>
        <w:t xml:space="preserve"> do ogłoszenia. </w:t>
      </w:r>
    </w:p>
    <w:p w14:paraId="50804A0B" w14:textId="1A192846" w:rsidR="00227C52" w:rsidRPr="002B72A4" w:rsidRDefault="00172851" w:rsidP="00086F66">
      <w:pPr>
        <w:pStyle w:val="Akapitzlist"/>
        <w:numPr>
          <w:ilvl w:val="0"/>
          <w:numId w:val="7"/>
        </w:numPr>
        <w:suppressAutoHyphens/>
        <w:spacing w:before="60" w:after="60" w:line="276" w:lineRule="auto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 xml:space="preserve">Wykaz usług wykonanych, </w:t>
      </w:r>
      <w:r w:rsidRPr="002B72A4">
        <w:rPr>
          <w:rFonts w:ascii="Arial" w:hAnsi="Arial" w:cs="Arial"/>
        </w:rPr>
        <w:t xml:space="preserve">a w przypadku świadczeń okresowych lub ciągłych również wykonywanych, w okresie ostatnich trzech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795B2E">
        <w:rPr>
          <w:rFonts w:ascii="Arial" w:hAnsi="Arial" w:cs="Arial"/>
          <w:b/>
          <w:u w:val="single"/>
        </w:rPr>
        <w:t>załączeniem dowodów</w:t>
      </w:r>
      <w:r w:rsidRPr="002B72A4">
        <w:rPr>
          <w:rFonts w:ascii="Arial" w:hAnsi="Arial" w:cs="Arial"/>
        </w:rPr>
        <w:t xml:space="preserve">, czy te usługi zostały wykonane lub są wykonywane należycie, przy czym dowodami o których mowa są referencje, bądź inne dokumenty wystawione przez podmiot na rzecz którego dostawy były wykonywane, a w przypadku świadczeń okresowych lub ciągłych są wykonywane, a jeżeli z uzasadnionej przyczyny o obiektywnym charakterze Wykonawca nie jest w stanie uzyskać tych dokumentów-oświadczenie Wykonawcy; </w:t>
      </w:r>
      <w:r w:rsidR="0019693C">
        <w:rPr>
          <w:rFonts w:ascii="Arial" w:hAnsi="Arial" w:cs="Arial"/>
        </w:rPr>
        <w:br/>
      </w:r>
      <w:r w:rsidRPr="002B72A4">
        <w:rPr>
          <w:rFonts w:ascii="Arial" w:hAnsi="Arial" w:cs="Arial"/>
        </w:rPr>
        <w:t xml:space="preserve">w przypadku świadczeń okresowych lub ciągłych nadal wykonywanych referencje, bądź inne dokumenty potwierdzające ich należyte wykonanie powinny być wydane nie wcześniej niż 3 miesiące przed upływem terminu składania ofert - o treści </w:t>
      </w:r>
      <w:r w:rsidRPr="002B72A4">
        <w:rPr>
          <w:rFonts w:ascii="Arial" w:hAnsi="Arial" w:cs="Arial"/>
          <w:b/>
          <w:bCs/>
          <w:iCs/>
        </w:rPr>
        <w:t xml:space="preserve">załącznika nr </w:t>
      </w:r>
      <w:r w:rsidR="00D924A6" w:rsidRPr="002B72A4">
        <w:rPr>
          <w:rFonts w:ascii="Arial" w:hAnsi="Arial" w:cs="Arial"/>
          <w:b/>
          <w:bCs/>
          <w:iCs/>
        </w:rPr>
        <w:t>4</w:t>
      </w:r>
      <w:r w:rsidRPr="002B72A4">
        <w:rPr>
          <w:rFonts w:ascii="Arial" w:hAnsi="Arial" w:cs="Arial"/>
          <w:b/>
          <w:bCs/>
          <w:iCs/>
        </w:rPr>
        <w:t xml:space="preserve"> do ogłoszenia.</w:t>
      </w:r>
    </w:p>
    <w:p w14:paraId="3AB4FD3D" w14:textId="75A6B29F" w:rsidR="00227C52" w:rsidRPr="002B72A4" w:rsidRDefault="00A16541" w:rsidP="00086F66">
      <w:pPr>
        <w:pStyle w:val="Akapitzlist"/>
        <w:numPr>
          <w:ilvl w:val="0"/>
          <w:numId w:val="7"/>
        </w:numPr>
        <w:suppressAutoHyphens/>
        <w:spacing w:before="60" w:after="60"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  <w:b/>
        </w:rPr>
        <w:t>Projekt stoiska</w:t>
      </w:r>
      <w:r w:rsidR="004619CC" w:rsidRPr="002B72A4">
        <w:rPr>
          <w:rFonts w:ascii="Arial" w:hAnsi="Arial" w:cs="Arial"/>
        </w:rPr>
        <w:t>.</w:t>
      </w:r>
    </w:p>
    <w:p w14:paraId="165B1CC7" w14:textId="77777777" w:rsidR="00227C52" w:rsidRPr="002B72A4" w:rsidRDefault="00172851" w:rsidP="00086F66">
      <w:pPr>
        <w:pStyle w:val="Akapitzlist"/>
        <w:suppressAutoHyphens/>
        <w:spacing w:before="60" w:after="60" w:line="276" w:lineRule="auto"/>
        <w:ind w:left="709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Uwaga!</w:t>
      </w:r>
    </w:p>
    <w:p w14:paraId="751DF61D" w14:textId="1815BD6E" w:rsidR="004619CC" w:rsidRPr="002B72A4" w:rsidRDefault="00172851" w:rsidP="00086F66">
      <w:pPr>
        <w:pStyle w:val="Akapitzlist"/>
        <w:suppressAutoHyphens/>
        <w:spacing w:before="60" w:after="60" w:line="276" w:lineRule="auto"/>
        <w:ind w:left="709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Wykonawca dołączy do oferty </w:t>
      </w:r>
      <w:r w:rsidR="004619CC" w:rsidRPr="002B72A4">
        <w:rPr>
          <w:rFonts w:ascii="Arial" w:hAnsi="Arial" w:cs="Arial"/>
          <w:b/>
        </w:rPr>
        <w:t>projekt stoiska</w:t>
      </w:r>
      <w:r w:rsidRPr="002B72A4">
        <w:rPr>
          <w:rFonts w:ascii="Arial" w:hAnsi="Arial" w:cs="Arial"/>
        </w:rPr>
        <w:t>, pod rygorem jej odrzucenia.</w:t>
      </w:r>
    </w:p>
    <w:p w14:paraId="4EAF398F" w14:textId="3980E4D3" w:rsidR="004619CC" w:rsidRPr="002B72A4" w:rsidRDefault="004619CC" w:rsidP="00086F66">
      <w:pPr>
        <w:pStyle w:val="Akapitzlist"/>
        <w:suppressAutoHyphens/>
        <w:spacing w:before="60" w:after="60" w:line="276" w:lineRule="auto"/>
        <w:ind w:left="709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Projekt stoiska musi być złożony w wersji papierowej w formacie wydruku kolorowego A4 </w:t>
      </w:r>
      <w:r w:rsidR="0019693C">
        <w:rPr>
          <w:rFonts w:ascii="Arial" w:hAnsi="Arial" w:cs="Arial"/>
        </w:rPr>
        <w:br/>
      </w:r>
      <w:r w:rsidRPr="002B72A4">
        <w:rPr>
          <w:rFonts w:ascii="Arial" w:hAnsi="Arial" w:cs="Arial"/>
        </w:rPr>
        <w:t>o Wizualizacja projektu musi zostać przedstawiona co najmniej z 5 perspektyw. Projekt stoiska musi być dostosowany do uczestników Międzynarodow</w:t>
      </w:r>
      <w:r w:rsidR="00F12E18">
        <w:rPr>
          <w:rFonts w:ascii="Arial" w:hAnsi="Arial" w:cs="Arial"/>
        </w:rPr>
        <w:t>ych</w:t>
      </w:r>
      <w:r w:rsidRPr="002B72A4">
        <w:rPr>
          <w:rFonts w:ascii="Arial" w:hAnsi="Arial" w:cs="Arial"/>
        </w:rPr>
        <w:t xml:space="preserve"> Targ</w:t>
      </w:r>
      <w:r w:rsidR="00F12E18">
        <w:rPr>
          <w:rFonts w:ascii="Arial" w:hAnsi="Arial" w:cs="Arial"/>
        </w:rPr>
        <w:t>ów</w:t>
      </w:r>
      <w:r w:rsidRPr="002B72A4">
        <w:rPr>
          <w:rFonts w:ascii="Arial" w:hAnsi="Arial" w:cs="Arial"/>
        </w:rPr>
        <w:t xml:space="preserve"> Nieruchomości i Inwestycji MIPIM w Cannes, do których m.in. należą: inwestorzy, przedsiębiorcy, władze metropolitalne itp.</w:t>
      </w:r>
      <w:r w:rsidR="00AD1CF2">
        <w:rPr>
          <w:rFonts w:ascii="Arial" w:hAnsi="Arial" w:cs="Arial"/>
        </w:rPr>
        <w:t xml:space="preserve"> </w:t>
      </w:r>
      <w:r w:rsidRPr="002B72A4">
        <w:rPr>
          <w:rFonts w:ascii="Arial" w:hAnsi="Arial" w:cs="Arial"/>
        </w:rPr>
        <w:t xml:space="preserve">Projekt stoiska musi być w pełni autorski z przeznaczeniem na Międzynarodowe Targi </w:t>
      </w:r>
      <w:r w:rsidRPr="002B72A4">
        <w:rPr>
          <w:rFonts w:ascii="Arial" w:hAnsi="Arial" w:cs="Arial"/>
        </w:rPr>
        <w:lastRenderedPageBreak/>
        <w:t>Nieruchomości i Inwestycji MIPIM w Cannes. Projekt stoiska i zaproponowane materiały muszą być zgodne z wymogami technicznymi organizatorów Targów. Projekt stoiska musi być spójny z Opisem Przedmiotu Zamówienia.</w:t>
      </w:r>
    </w:p>
    <w:p w14:paraId="01B1A029" w14:textId="4E09E22D" w:rsidR="00227C52" w:rsidRPr="002B72A4" w:rsidRDefault="00172851" w:rsidP="00086F66">
      <w:pPr>
        <w:pStyle w:val="Akapitzlist"/>
        <w:numPr>
          <w:ilvl w:val="0"/>
          <w:numId w:val="7"/>
        </w:numPr>
        <w:suppressAutoHyphens/>
        <w:spacing w:before="60" w:after="60"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 Wykonawcę, który złożył najkorzystniejszą ofertę i który wraz z ofertą nie złożył dokumentów, o których mowa w </w:t>
      </w:r>
      <w:r w:rsidR="00CA5EA7" w:rsidRPr="002B72A4">
        <w:rPr>
          <w:rFonts w:ascii="Arial" w:hAnsi="Arial" w:cs="Arial"/>
        </w:rPr>
        <w:t>ust.</w:t>
      </w:r>
      <w:r w:rsidRPr="002B72A4">
        <w:rPr>
          <w:rFonts w:ascii="Arial" w:hAnsi="Arial" w:cs="Arial"/>
        </w:rPr>
        <w:t xml:space="preserve"> </w:t>
      </w:r>
      <w:r w:rsidR="00786676" w:rsidRPr="002B72A4">
        <w:rPr>
          <w:rFonts w:ascii="Arial" w:hAnsi="Arial" w:cs="Arial"/>
        </w:rPr>
        <w:t>2</w:t>
      </w:r>
      <w:r w:rsidRPr="002B72A4">
        <w:rPr>
          <w:rFonts w:ascii="Arial" w:hAnsi="Arial" w:cs="Arial"/>
        </w:rPr>
        <w:t>,</w:t>
      </w:r>
      <w:r w:rsidR="00786676" w:rsidRPr="002B72A4">
        <w:rPr>
          <w:rFonts w:ascii="Arial" w:hAnsi="Arial" w:cs="Arial"/>
        </w:rPr>
        <w:t>3</w:t>
      </w:r>
      <w:r w:rsidRPr="002B72A4">
        <w:rPr>
          <w:rFonts w:ascii="Arial" w:hAnsi="Arial" w:cs="Arial"/>
        </w:rPr>
        <w:t>,</w:t>
      </w:r>
      <w:r w:rsidR="00AD1CF2" w:rsidRPr="002B72A4">
        <w:rPr>
          <w:rFonts w:ascii="Arial" w:hAnsi="Arial" w:cs="Arial"/>
        </w:rPr>
        <w:t>4,</w:t>
      </w:r>
      <w:r w:rsidRPr="002B72A4">
        <w:rPr>
          <w:rFonts w:ascii="Arial" w:hAnsi="Arial" w:cs="Arial"/>
        </w:rPr>
        <w:t xml:space="preserve"> jeżeli dokumenty te zawierają błędy, wezwie do uzupełnienia </w:t>
      </w:r>
      <w:r w:rsidR="0019693C">
        <w:rPr>
          <w:rFonts w:ascii="Arial" w:hAnsi="Arial" w:cs="Arial"/>
        </w:rPr>
        <w:br/>
      </w:r>
      <w:r w:rsidRPr="002B72A4">
        <w:rPr>
          <w:rFonts w:ascii="Arial" w:hAnsi="Arial" w:cs="Arial"/>
        </w:rPr>
        <w:t xml:space="preserve">w wyznaczonym terminie. W przypadku nieuzupełnienia dokumentów lub uzupełnienia dokumentów, które </w:t>
      </w:r>
      <w:r w:rsidR="00AD1CF2" w:rsidRPr="002B72A4">
        <w:rPr>
          <w:rFonts w:ascii="Arial" w:hAnsi="Arial" w:cs="Arial"/>
        </w:rPr>
        <w:t>nie potwierdzają</w:t>
      </w:r>
      <w:r w:rsidRPr="002B72A4">
        <w:rPr>
          <w:rFonts w:ascii="Arial" w:hAnsi="Arial" w:cs="Arial"/>
        </w:rPr>
        <w:t xml:space="preserve"> spełniania warunków przystąpienia do przetargu, procedurę, o której mowa w zdaniu pierwszym stosuję się do kolejnego Wykonawcy, chyba że zachodzą przesłanki do zamknięcia przetargu.</w:t>
      </w:r>
    </w:p>
    <w:p w14:paraId="1659F90C" w14:textId="42845C92" w:rsidR="00227C52" w:rsidRPr="002B72A4" w:rsidRDefault="00172851" w:rsidP="00086F66">
      <w:pPr>
        <w:pStyle w:val="Akapitzlist"/>
        <w:numPr>
          <w:ilvl w:val="0"/>
          <w:numId w:val="7"/>
        </w:numPr>
        <w:suppressAutoHyphens/>
        <w:spacing w:before="60" w:after="60" w:line="276" w:lineRule="auto"/>
        <w:ind w:left="709"/>
        <w:jc w:val="both"/>
        <w:rPr>
          <w:rFonts w:ascii="Arial" w:hAnsi="Arial" w:cs="Arial"/>
          <w:u w:val="single"/>
        </w:rPr>
      </w:pPr>
      <w:r w:rsidRPr="002B72A4">
        <w:rPr>
          <w:rFonts w:ascii="Arial" w:hAnsi="Arial" w:cs="Arial"/>
        </w:rPr>
        <w:t xml:space="preserve">Zamawiający zastrzega prawo do wezwania Wykonawcy o udzielenie wyjaśnień, w tym złożenie dowodów, dotyczących wyliczenia </w:t>
      </w:r>
      <w:r w:rsidR="00795B2E" w:rsidRPr="002B72A4">
        <w:rPr>
          <w:rFonts w:ascii="Arial" w:hAnsi="Arial" w:cs="Arial"/>
        </w:rPr>
        <w:t>ceny,</w:t>
      </w:r>
      <w:r w:rsidR="00AD1CF2" w:rsidRPr="002B72A4">
        <w:rPr>
          <w:rFonts w:ascii="Arial" w:hAnsi="Arial" w:cs="Arial"/>
        </w:rPr>
        <w:t xml:space="preserve"> jeżeli</w:t>
      </w:r>
      <w:r w:rsidRPr="002B72A4">
        <w:rPr>
          <w:rFonts w:ascii="Arial" w:hAnsi="Arial" w:cs="Arial"/>
        </w:rPr>
        <w:t xml:space="preserve"> zaoferowana cena lub ich istotne części </w:t>
      </w:r>
      <w:r w:rsidR="00795B2E" w:rsidRPr="002B72A4">
        <w:rPr>
          <w:rFonts w:ascii="Arial" w:hAnsi="Arial" w:cs="Arial"/>
        </w:rPr>
        <w:t>składowe,</w:t>
      </w:r>
      <w:r w:rsidRPr="002B72A4">
        <w:rPr>
          <w:rFonts w:ascii="Arial" w:hAnsi="Arial" w:cs="Arial"/>
        </w:rPr>
        <w:t xml:space="preserve"> wydaje się rażąco niska w stosunku do przedmiotu zamówienia i budzi wątpliwości zamawiającego co do możliwości wykonania przedmiotu zamówienia zgodnie </w:t>
      </w:r>
      <w:r w:rsidR="005F2632">
        <w:rPr>
          <w:rFonts w:ascii="Arial" w:hAnsi="Arial" w:cs="Arial"/>
        </w:rPr>
        <w:br/>
      </w:r>
      <w:r w:rsidRPr="002B72A4">
        <w:rPr>
          <w:rFonts w:ascii="Arial" w:hAnsi="Arial" w:cs="Arial"/>
        </w:rPr>
        <w:t>z wymaganiami określonymi przez Zamawiającego lub wynikającymi z odrębnych przepisów</w:t>
      </w:r>
    </w:p>
    <w:p w14:paraId="5F2F55F4" w14:textId="77777777" w:rsidR="00A92FF3" w:rsidRPr="002B72A4" w:rsidRDefault="00A92FF3" w:rsidP="00086F66">
      <w:pPr>
        <w:suppressAutoHyphens/>
        <w:spacing w:before="60" w:after="60" w:line="276" w:lineRule="auto"/>
        <w:jc w:val="both"/>
        <w:rPr>
          <w:rFonts w:ascii="Arial" w:hAnsi="Arial" w:cs="Arial"/>
          <w:u w:val="single"/>
        </w:rPr>
      </w:pPr>
    </w:p>
    <w:p w14:paraId="5931827B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KRYTERIA OCENY OFERT.</w:t>
      </w:r>
    </w:p>
    <w:p w14:paraId="5B679793" w14:textId="77777777" w:rsidR="00227C52" w:rsidRPr="002B72A4" w:rsidRDefault="00227C52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  <w:u w:val="single"/>
        </w:rPr>
      </w:pPr>
    </w:p>
    <w:p w14:paraId="302EDC03" w14:textId="77777777" w:rsidR="00227C52" w:rsidRPr="002B72A4" w:rsidRDefault="00172851" w:rsidP="00086F66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B72A4">
        <w:rPr>
          <w:rFonts w:ascii="Arial" w:eastAsia="Times New Roman" w:hAnsi="Arial" w:cs="Arial"/>
          <w:bCs/>
          <w:lang w:eastAsia="pl-PL"/>
        </w:rPr>
        <w:t>Zamawiający udzieli zamówienia Wykonawcy, którego oferta odpowiada wszystkim wymaganiom określonym przez Zamawiającego, jest zgodna z obowiązującymi przepisami prawa oraz uzyskała maksymalną ocenę w stosunku do ustalonych przez Zamawiającego kryteriów.</w:t>
      </w:r>
    </w:p>
    <w:p w14:paraId="1F3A709D" w14:textId="77777777" w:rsidR="00786676" w:rsidRPr="002B72A4" w:rsidRDefault="00172851" w:rsidP="00086F66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Kryteria wyboru oferty i ich znaczenie:</w:t>
      </w:r>
    </w:p>
    <w:p w14:paraId="2B8557D3" w14:textId="77777777" w:rsidR="00786676" w:rsidRPr="002B72A4" w:rsidRDefault="00172851" w:rsidP="00086F66">
      <w:pPr>
        <w:suppressAutoHyphens/>
        <w:spacing w:line="276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 xml:space="preserve"> </w:t>
      </w:r>
    </w:p>
    <w:tbl>
      <w:tblPr>
        <w:tblStyle w:val="Tabela-Siatka"/>
        <w:tblW w:w="86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3"/>
        <w:gridCol w:w="895"/>
        <w:gridCol w:w="1194"/>
        <w:gridCol w:w="5076"/>
      </w:tblGrid>
      <w:tr w:rsidR="00786676" w:rsidRPr="002B72A4" w14:paraId="679C20C0" w14:textId="77777777" w:rsidTr="002B72A4">
        <w:trPr>
          <w:trHeight w:val="750"/>
        </w:trPr>
        <w:tc>
          <w:tcPr>
            <w:tcW w:w="1493" w:type="dxa"/>
          </w:tcPr>
          <w:p w14:paraId="3586F4C6" w14:textId="77777777" w:rsidR="00786676" w:rsidRPr="002B72A4" w:rsidRDefault="00786676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  <w:b/>
                <w:bCs/>
                <w:lang w:val="fr-FR"/>
              </w:rPr>
              <w:t>Kryterium</w:t>
            </w:r>
          </w:p>
        </w:tc>
        <w:tc>
          <w:tcPr>
            <w:tcW w:w="895" w:type="dxa"/>
          </w:tcPr>
          <w:p w14:paraId="15690F79" w14:textId="77777777" w:rsidR="00786676" w:rsidRPr="002B72A4" w:rsidRDefault="00786676" w:rsidP="00086F66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2B72A4">
              <w:rPr>
                <w:rFonts w:ascii="Arial" w:hAnsi="Arial" w:cs="Arial"/>
                <w:b/>
                <w:bCs/>
                <w:lang w:val="fr-FR"/>
              </w:rPr>
              <w:t>Waga</w:t>
            </w:r>
          </w:p>
          <w:p w14:paraId="7A8349A1" w14:textId="77777777" w:rsidR="00786676" w:rsidRPr="002B72A4" w:rsidRDefault="00786676" w:rsidP="00086F66">
            <w:pPr>
              <w:jc w:val="center"/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  <w:lang w:val="fr-FR"/>
              </w:rPr>
              <w:t>(%)</w:t>
            </w:r>
          </w:p>
        </w:tc>
        <w:tc>
          <w:tcPr>
            <w:tcW w:w="1194" w:type="dxa"/>
          </w:tcPr>
          <w:p w14:paraId="19AC99EE" w14:textId="77777777" w:rsidR="00786676" w:rsidRPr="002B72A4" w:rsidRDefault="00786676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  <w:b/>
                <w:bCs/>
                <w:lang w:val="fr-FR"/>
              </w:rPr>
              <w:t>Liczba punktów</w:t>
            </w:r>
          </w:p>
        </w:tc>
        <w:tc>
          <w:tcPr>
            <w:tcW w:w="5076" w:type="dxa"/>
          </w:tcPr>
          <w:p w14:paraId="0D99FD6E" w14:textId="77777777" w:rsidR="00786676" w:rsidRPr="002B72A4" w:rsidRDefault="00786676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  <w:b/>
                <w:bCs/>
                <w:lang w:val="fr-FR"/>
              </w:rPr>
              <w:t>Sposób oceny</w:t>
            </w:r>
          </w:p>
        </w:tc>
      </w:tr>
      <w:tr w:rsidR="00786676" w:rsidRPr="002B72A4" w14:paraId="3914B90F" w14:textId="77777777" w:rsidTr="002B72A4">
        <w:trPr>
          <w:trHeight w:val="750"/>
        </w:trPr>
        <w:tc>
          <w:tcPr>
            <w:tcW w:w="1493" w:type="dxa"/>
          </w:tcPr>
          <w:p w14:paraId="6BA16400" w14:textId="77777777" w:rsidR="00786676" w:rsidRPr="002B72A4" w:rsidRDefault="00786676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  <w:b/>
                <w:bCs/>
                <w:lang w:val="fr-FR"/>
              </w:rPr>
              <w:t>1. Cena</w:t>
            </w:r>
          </w:p>
        </w:tc>
        <w:tc>
          <w:tcPr>
            <w:tcW w:w="895" w:type="dxa"/>
          </w:tcPr>
          <w:p w14:paraId="298656AD" w14:textId="77777777" w:rsidR="00786676" w:rsidRPr="002B72A4" w:rsidRDefault="00786676" w:rsidP="00086F66">
            <w:pPr>
              <w:jc w:val="center"/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50%</w:t>
            </w:r>
          </w:p>
        </w:tc>
        <w:tc>
          <w:tcPr>
            <w:tcW w:w="1194" w:type="dxa"/>
          </w:tcPr>
          <w:p w14:paraId="21B7FC4C" w14:textId="77777777" w:rsidR="00786676" w:rsidRPr="002B72A4" w:rsidRDefault="00786676" w:rsidP="00086F66">
            <w:pPr>
              <w:jc w:val="center"/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50</w:t>
            </w:r>
          </w:p>
        </w:tc>
        <w:tc>
          <w:tcPr>
            <w:tcW w:w="5076" w:type="dxa"/>
          </w:tcPr>
          <w:p w14:paraId="2A56B418" w14:textId="77777777" w:rsidR="00786676" w:rsidRPr="002B72A4" w:rsidRDefault="00786676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  <w:b/>
                <w:bCs/>
              </w:rPr>
              <w:t xml:space="preserve">                        Cena najtańszej oferty</w:t>
            </w:r>
          </w:p>
          <w:p w14:paraId="5B47D74E" w14:textId="77777777" w:rsidR="00786676" w:rsidRPr="002B72A4" w:rsidRDefault="00786676" w:rsidP="00086F66">
            <w:pPr>
              <w:rPr>
                <w:rFonts w:ascii="Arial" w:hAnsi="Arial" w:cs="Arial"/>
                <w:b/>
                <w:bCs/>
              </w:rPr>
            </w:pPr>
            <w:r w:rsidRPr="002B72A4">
              <w:rPr>
                <w:rFonts w:ascii="Arial" w:hAnsi="Arial" w:cs="Arial"/>
                <w:b/>
                <w:bCs/>
              </w:rPr>
              <w:t xml:space="preserve">wg wzoru   </w:t>
            </w:r>
            <w:r w:rsidRPr="002B72A4">
              <w:rPr>
                <w:rFonts w:ascii="Arial" w:hAnsi="Arial" w:cs="Arial"/>
              </w:rPr>
              <w:t xml:space="preserve">-   </w:t>
            </w:r>
            <w:r w:rsidRPr="002B72A4">
              <w:rPr>
                <w:rFonts w:ascii="Arial" w:hAnsi="Arial" w:cs="Arial"/>
                <w:b/>
                <w:bCs/>
              </w:rPr>
              <w:t>------------------------------ x 50</w:t>
            </w:r>
          </w:p>
          <w:p w14:paraId="6E1BBC53" w14:textId="77777777" w:rsidR="00786676" w:rsidRPr="002B72A4" w:rsidRDefault="00786676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  <w:b/>
                <w:bCs/>
              </w:rPr>
              <w:t xml:space="preserve">                        Cena badanej oferty</w:t>
            </w:r>
          </w:p>
        </w:tc>
      </w:tr>
      <w:tr w:rsidR="00786676" w:rsidRPr="002B72A4" w14:paraId="02555486" w14:textId="77777777" w:rsidTr="002B72A4">
        <w:trPr>
          <w:trHeight w:val="750"/>
        </w:trPr>
        <w:tc>
          <w:tcPr>
            <w:tcW w:w="1493" w:type="dxa"/>
          </w:tcPr>
          <w:p w14:paraId="6B0C467E" w14:textId="77777777" w:rsidR="00786676" w:rsidRPr="002B72A4" w:rsidRDefault="00786676" w:rsidP="00086F66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2B72A4">
              <w:rPr>
                <w:rFonts w:ascii="Arial" w:hAnsi="Arial" w:cs="Arial"/>
                <w:b/>
                <w:bCs/>
                <w:lang w:val="fr-FR"/>
              </w:rPr>
              <w:t>2. Ocena projektu</w:t>
            </w:r>
          </w:p>
        </w:tc>
        <w:tc>
          <w:tcPr>
            <w:tcW w:w="895" w:type="dxa"/>
          </w:tcPr>
          <w:p w14:paraId="50F94C01" w14:textId="77777777" w:rsidR="00786676" w:rsidRPr="002B72A4" w:rsidRDefault="00786676" w:rsidP="00086F66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 w:rsidRPr="002B72A4">
              <w:rPr>
                <w:rFonts w:ascii="Arial" w:hAnsi="Arial" w:cs="Arial"/>
                <w:bCs/>
                <w:lang w:val="fr-FR"/>
              </w:rPr>
              <w:t>50%</w:t>
            </w:r>
          </w:p>
        </w:tc>
        <w:tc>
          <w:tcPr>
            <w:tcW w:w="1194" w:type="dxa"/>
          </w:tcPr>
          <w:p w14:paraId="06E5A280" w14:textId="77777777" w:rsidR="00786676" w:rsidRPr="002B72A4" w:rsidRDefault="00786676" w:rsidP="00086F66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 w:rsidRPr="002B72A4">
              <w:rPr>
                <w:rFonts w:ascii="Arial" w:hAnsi="Arial" w:cs="Arial"/>
                <w:bCs/>
                <w:lang w:val="fr-FR"/>
              </w:rPr>
              <w:t>50</w:t>
            </w:r>
          </w:p>
        </w:tc>
        <w:tc>
          <w:tcPr>
            <w:tcW w:w="5076" w:type="dxa"/>
          </w:tcPr>
          <w:p w14:paraId="3297BDB3" w14:textId="77777777" w:rsidR="00786676" w:rsidRPr="002B72A4" w:rsidRDefault="00786676" w:rsidP="00086F66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2B72A4">
              <w:rPr>
                <w:rFonts w:ascii="Arial" w:eastAsiaTheme="minorEastAsia" w:hAnsi="Arial" w:cs="Arial"/>
                <w:b/>
                <w:bCs/>
                <w:color w:val="161616"/>
                <w:w w:val="105"/>
                <w:lang w:val="fr-FR" w:eastAsia="fr-FR"/>
              </w:rPr>
              <w:t>Wg podkryteriów określonych poniżej</w:t>
            </w:r>
          </w:p>
        </w:tc>
      </w:tr>
    </w:tbl>
    <w:p w14:paraId="6000F517" w14:textId="77777777" w:rsidR="002B72A4" w:rsidRPr="002B72A4" w:rsidRDefault="002B72A4" w:rsidP="00086F66">
      <w:pPr>
        <w:suppressAutoHyphens/>
        <w:spacing w:line="276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10BB315D" w14:textId="4D4B6225" w:rsidR="00227C52" w:rsidRPr="002B72A4" w:rsidRDefault="00786676" w:rsidP="00086F66">
      <w:pPr>
        <w:suppressAutoHyphens/>
        <w:spacing w:line="276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2B72A4">
        <w:rPr>
          <w:rFonts w:ascii="Arial" w:eastAsia="Times New Roman" w:hAnsi="Arial" w:cs="Arial"/>
          <w:b/>
          <w:lang w:eastAsia="pl-PL"/>
        </w:rPr>
        <w:t>Ocena projektu zostanie dokona wg następujących podkryteriów:</w:t>
      </w:r>
    </w:p>
    <w:tbl>
      <w:tblPr>
        <w:tblStyle w:val="Tabela-Siatka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2B72A4" w:rsidRPr="002B72A4" w14:paraId="61AE9A8D" w14:textId="77777777" w:rsidTr="002B72A4">
        <w:trPr>
          <w:trHeight w:val="739"/>
        </w:trPr>
        <w:tc>
          <w:tcPr>
            <w:tcW w:w="2410" w:type="dxa"/>
          </w:tcPr>
          <w:p w14:paraId="430409A6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Nazwa podkryterium</w:t>
            </w:r>
          </w:p>
        </w:tc>
        <w:tc>
          <w:tcPr>
            <w:tcW w:w="6237" w:type="dxa"/>
          </w:tcPr>
          <w:p w14:paraId="0CF3025E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Sposób oceny</w:t>
            </w:r>
          </w:p>
        </w:tc>
      </w:tr>
      <w:tr w:rsidR="002B72A4" w:rsidRPr="002B72A4" w14:paraId="21DC7DD0" w14:textId="77777777" w:rsidTr="002B72A4">
        <w:trPr>
          <w:trHeight w:val="739"/>
        </w:trPr>
        <w:tc>
          <w:tcPr>
            <w:tcW w:w="2410" w:type="dxa"/>
          </w:tcPr>
          <w:p w14:paraId="026BFB3A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Kompozycja, forma przestrzenna</w:t>
            </w:r>
          </w:p>
        </w:tc>
        <w:tc>
          <w:tcPr>
            <w:tcW w:w="6237" w:type="dxa"/>
          </w:tcPr>
          <w:p w14:paraId="0382ABC7" w14:textId="51F246BF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Kompozycja rozumiana jako wzajemny związek poszczególnych części składających się na całość stoiska - w szczególności zasady ukształtowania i wzajemnego rozmieszczenia w przestrzeni poszczególnych elementów stoiska w taki sposób, aby tworzyły one najbardziej harmonijną i estetyczną całość – do 20 punktów.</w:t>
            </w:r>
          </w:p>
          <w:p w14:paraId="4704AA3B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lastRenderedPageBreak/>
              <w:t>Ocena dokonana zostanie w skali od 0 do 20 punktów.</w:t>
            </w:r>
          </w:p>
          <w:p w14:paraId="190365D1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0 - oferta nie spełnia oczekiwań Zamawiającego,</w:t>
            </w:r>
          </w:p>
          <w:p w14:paraId="3265C158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5 – oferta spełnia oczekiwania w stopniu minimalnym,</w:t>
            </w:r>
          </w:p>
          <w:p w14:paraId="04B70C36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10- oferta spełnia oczekiwania w stopniu dostatecznym,</w:t>
            </w:r>
          </w:p>
          <w:p w14:paraId="7D5C32C7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15 – oferta spełnia oczekiwania w stopniu zadowalającym,</w:t>
            </w:r>
          </w:p>
          <w:p w14:paraId="55150137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20 – oferta spełnia oczekiwania w najwyższym stopniu.</w:t>
            </w:r>
          </w:p>
        </w:tc>
      </w:tr>
      <w:tr w:rsidR="002B72A4" w:rsidRPr="002B72A4" w14:paraId="5DB443B4" w14:textId="77777777" w:rsidTr="002B72A4">
        <w:trPr>
          <w:trHeight w:val="739"/>
        </w:trPr>
        <w:tc>
          <w:tcPr>
            <w:tcW w:w="2410" w:type="dxa"/>
          </w:tcPr>
          <w:p w14:paraId="22D35E72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lastRenderedPageBreak/>
              <w:t>Kreatywność (oryginalność)</w:t>
            </w:r>
          </w:p>
        </w:tc>
        <w:tc>
          <w:tcPr>
            <w:tcW w:w="6237" w:type="dxa"/>
          </w:tcPr>
          <w:p w14:paraId="679B2C08" w14:textId="5690F34A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 xml:space="preserve">Oryginalność pomysłu przedstawionej koncepcji, która oznacza niepowielanie pomysłów. Zamawiający oczekuje niestandardowego pomysłu na rozwiązanie zabudowy stoiska – do 15 punktów. </w:t>
            </w:r>
          </w:p>
          <w:p w14:paraId="46F5206C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Ocena dokonana zostanie w skali 0 do 15 punktów.</w:t>
            </w:r>
          </w:p>
          <w:p w14:paraId="44E9B031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0 - oferta nie spełnia oczekiwań Zamawiającego,</w:t>
            </w:r>
          </w:p>
          <w:p w14:paraId="5419234A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3 – oferta spełnia oczekiwania w stopniu minimalnym,</w:t>
            </w:r>
          </w:p>
          <w:p w14:paraId="636B9F67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6 - oferta spełnia oczekiwania w stopniu dostatecznym,</w:t>
            </w:r>
          </w:p>
          <w:p w14:paraId="32CF243C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9 - oferta spełnia oczekiwania w stopniu zadowalającym,</w:t>
            </w:r>
          </w:p>
          <w:p w14:paraId="4FADE843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15 – oferta spełnia oczekiwania w najwyższym stopniu.</w:t>
            </w:r>
          </w:p>
        </w:tc>
      </w:tr>
      <w:tr w:rsidR="002B72A4" w:rsidRPr="002B72A4" w14:paraId="07108FD7" w14:textId="77777777" w:rsidTr="002B72A4">
        <w:trPr>
          <w:trHeight w:val="739"/>
        </w:trPr>
        <w:tc>
          <w:tcPr>
            <w:tcW w:w="2410" w:type="dxa"/>
          </w:tcPr>
          <w:p w14:paraId="679649C6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Funkcjonalność stoiska</w:t>
            </w:r>
          </w:p>
        </w:tc>
        <w:tc>
          <w:tcPr>
            <w:tcW w:w="6237" w:type="dxa"/>
          </w:tcPr>
          <w:p w14:paraId="0ABA682C" w14:textId="11D238ED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Zagospodarowanie przestrzenne powierzchni wystawienniczej rozmieszczenie ścian, mebli, usytuowanie baru, rozmieszczenie miejsc siedzących, ekranu. Rozwiązania służące sprawnej obsłudze gości z każdej strony stoiska – do 15 punktów.</w:t>
            </w:r>
          </w:p>
          <w:p w14:paraId="2C3B0C1E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Ocena dokonana zostanie w skali 0 do 15 punktów.</w:t>
            </w:r>
          </w:p>
          <w:p w14:paraId="704CB436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0 - oferta nie spełnia oczekiwań Zamawiającego,</w:t>
            </w:r>
          </w:p>
          <w:p w14:paraId="49AA693D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3 – oferta spełnia oczekiwania w stopniu minimalnym,</w:t>
            </w:r>
          </w:p>
          <w:p w14:paraId="2994191C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6 - oferta spełnia oczekiwania w stopniu dostatecznym,</w:t>
            </w:r>
          </w:p>
          <w:p w14:paraId="319419BE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9 - oferta spełnia oczekiwania w stopniu zadowalającym,</w:t>
            </w:r>
          </w:p>
          <w:p w14:paraId="19AC6E4F" w14:textId="77777777" w:rsidR="002B72A4" w:rsidRPr="002B72A4" w:rsidRDefault="002B72A4" w:rsidP="00086F66">
            <w:pPr>
              <w:rPr>
                <w:rFonts w:ascii="Arial" w:hAnsi="Arial" w:cs="Arial"/>
              </w:rPr>
            </w:pPr>
            <w:r w:rsidRPr="002B72A4">
              <w:rPr>
                <w:rFonts w:ascii="Arial" w:hAnsi="Arial" w:cs="Arial"/>
              </w:rPr>
              <w:t>15 – oferta spełnia oczekiwania w najwyższym stopniu.</w:t>
            </w:r>
          </w:p>
        </w:tc>
      </w:tr>
    </w:tbl>
    <w:p w14:paraId="4FA62EC9" w14:textId="77777777" w:rsidR="00227C52" w:rsidRPr="002B72A4" w:rsidRDefault="00227C52" w:rsidP="00086F66">
      <w:pPr>
        <w:suppressAutoHyphens/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5E71699" w14:textId="6C36B375" w:rsidR="00227C52" w:rsidRPr="002B72A4" w:rsidRDefault="00301014" w:rsidP="00086F66">
      <w:pPr>
        <w:pStyle w:val="Akapitzlist"/>
        <w:suppressAutoHyphens/>
        <w:spacing w:before="60" w:after="60" w:line="276" w:lineRule="auto"/>
        <w:ind w:left="709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Każdy z członków komisji dokona indywidualnej oceny projektów, które zostaną zsumowane </w:t>
      </w:r>
      <w:r w:rsidR="0019693C">
        <w:rPr>
          <w:rFonts w:ascii="Arial" w:hAnsi="Arial" w:cs="Arial"/>
        </w:rPr>
        <w:br/>
      </w:r>
      <w:r w:rsidRPr="002B72A4">
        <w:rPr>
          <w:rFonts w:ascii="Arial" w:hAnsi="Arial" w:cs="Arial"/>
        </w:rPr>
        <w:t>i przemnożone przez wagę kryterium. Zamawiający udzieli zamówienia Wykonawcy, którego oferta uzyska największą łączną sumę punktów przyznaną na podstawie po</w:t>
      </w:r>
      <w:r w:rsidR="006F0E54">
        <w:rPr>
          <w:rFonts w:ascii="Arial" w:hAnsi="Arial" w:cs="Arial"/>
        </w:rPr>
        <w:t>wyż</w:t>
      </w:r>
      <w:r w:rsidRPr="002B72A4">
        <w:rPr>
          <w:rFonts w:ascii="Arial" w:hAnsi="Arial" w:cs="Arial"/>
        </w:rPr>
        <w:t xml:space="preserve">szych kryteriów. </w:t>
      </w:r>
      <w:r w:rsidR="00172851" w:rsidRPr="002B72A4">
        <w:rPr>
          <w:rFonts w:ascii="Arial" w:hAnsi="Arial" w:cs="Arial"/>
        </w:rPr>
        <w:t>Maksymalna liczba punktów możliwych do uzyskania za złożoną ofertę wynosi 100 pkt.</w:t>
      </w:r>
    </w:p>
    <w:p w14:paraId="40941E81" w14:textId="36016D59" w:rsidR="00EB601F" w:rsidRPr="002B72A4" w:rsidRDefault="00EB601F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6FCCC4E6" w14:textId="1DAA9608" w:rsidR="00A92FF3" w:rsidRPr="002B72A4" w:rsidRDefault="00A92FF3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344A68BB" w14:textId="25A08DC6" w:rsidR="00A92FF3" w:rsidRPr="002B72A4" w:rsidRDefault="00A92FF3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1B6BB57B" w14:textId="77777777" w:rsidR="00A92FF3" w:rsidRPr="002B72A4" w:rsidRDefault="00A92FF3" w:rsidP="00086F66">
      <w:pPr>
        <w:pStyle w:val="Akapitzlist"/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0D5AA0B6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ZASADY WYJAŚNIANIA TREŚCI OGŁOSZENIA.</w:t>
      </w:r>
    </w:p>
    <w:p w14:paraId="68D41146" w14:textId="77777777" w:rsidR="00227C52" w:rsidRPr="002B72A4" w:rsidRDefault="00227C52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  <w:b/>
        </w:rPr>
      </w:pPr>
    </w:p>
    <w:p w14:paraId="2AA79C3F" w14:textId="77777777" w:rsidR="00227C52" w:rsidRPr="002B72A4" w:rsidRDefault="00172851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Treść zapytań wraz z wyjaśnieniami Zamawiający zamieści niezwłocznie na stronie internetowej, na której publikowane jest ogłoszenie o przetargu. Zamawiający nie ma obowiązku udzielenia wyjaśnień, jeżeli zapytanie wpłynie do Zamawiającego na mniej niż 2 dni przed terminem składania ofert.</w:t>
      </w:r>
    </w:p>
    <w:p w14:paraId="5CA8EB1F" w14:textId="77777777" w:rsidR="000A0008" w:rsidRPr="002B72A4" w:rsidRDefault="000A0008" w:rsidP="00086F66">
      <w:pPr>
        <w:suppressAutoHyphens/>
        <w:spacing w:before="60" w:after="60" w:line="276" w:lineRule="auto"/>
        <w:jc w:val="both"/>
        <w:rPr>
          <w:rFonts w:ascii="Arial" w:hAnsi="Arial" w:cs="Arial"/>
        </w:rPr>
      </w:pPr>
    </w:p>
    <w:p w14:paraId="6B0BF9E8" w14:textId="38CA06D4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MIEJSCE, TERMIN I SPOSÓB SKŁADANIA OFERT.</w:t>
      </w:r>
    </w:p>
    <w:p w14:paraId="457F23FB" w14:textId="29B49656" w:rsidR="00227C52" w:rsidRPr="002B72A4" w:rsidRDefault="00172851" w:rsidP="00086F66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Ofertę należy złożyć w formie pisemnej pod rygorem nieważności. Zamawiający nie wyraża zgody na złożenie oferty w postaci elektronicznej.</w:t>
      </w:r>
    </w:p>
    <w:p w14:paraId="399420D6" w14:textId="08D7E51F" w:rsidR="00227C52" w:rsidRPr="002B72A4" w:rsidRDefault="00172851" w:rsidP="00086F66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Oferty należy składać do dnia </w:t>
      </w:r>
      <w:r w:rsidR="002B72A4">
        <w:rPr>
          <w:rFonts w:ascii="Arial" w:hAnsi="Arial" w:cs="Arial"/>
          <w:b/>
        </w:rPr>
        <w:t>30</w:t>
      </w:r>
      <w:r w:rsidRPr="002B72A4">
        <w:rPr>
          <w:rFonts w:ascii="Arial" w:hAnsi="Arial" w:cs="Arial"/>
          <w:b/>
        </w:rPr>
        <w:t>.</w:t>
      </w:r>
      <w:r w:rsidR="002B72A4">
        <w:rPr>
          <w:rFonts w:ascii="Arial" w:hAnsi="Arial" w:cs="Arial"/>
          <w:b/>
        </w:rPr>
        <w:t>01</w:t>
      </w:r>
      <w:r w:rsidRPr="002B72A4">
        <w:rPr>
          <w:rFonts w:ascii="Arial" w:hAnsi="Arial" w:cs="Arial"/>
          <w:b/>
        </w:rPr>
        <w:t>.201</w:t>
      </w:r>
      <w:r w:rsidR="002B72A4">
        <w:rPr>
          <w:rFonts w:ascii="Arial" w:hAnsi="Arial" w:cs="Arial"/>
          <w:b/>
        </w:rPr>
        <w:t>9</w:t>
      </w:r>
      <w:r w:rsidRPr="002B72A4">
        <w:rPr>
          <w:rFonts w:ascii="Arial" w:hAnsi="Arial" w:cs="Arial"/>
          <w:b/>
        </w:rPr>
        <w:t>r</w:t>
      </w:r>
      <w:r w:rsidRPr="002B72A4">
        <w:rPr>
          <w:rFonts w:ascii="Arial" w:hAnsi="Arial" w:cs="Arial"/>
        </w:rPr>
        <w:t xml:space="preserve">. </w:t>
      </w:r>
      <w:r w:rsidRPr="002B72A4">
        <w:rPr>
          <w:rFonts w:ascii="Arial" w:hAnsi="Arial" w:cs="Arial"/>
          <w:b/>
        </w:rPr>
        <w:t>do godz. 09:</w:t>
      </w:r>
      <w:r w:rsidR="00795B2E">
        <w:rPr>
          <w:rFonts w:ascii="Arial" w:hAnsi="Arial" w:cs="Arial"/>
          <w:b/>
        </w:rPr>
        <w:t>0</w:t>
      </w:r>
      <w:r w:rsidR="00795B2E" w:rsidRPr="002B72A4">
        <w:rPr>
          <w:rFonts w:ascii="Arial" w:hAnsi="Arial" w:cs="Arial"/>
          <w:b/>
        </w:rPr>
        <w:t>0 w</w:t>
      </w:r>
      <w:r w:rsidRPr="002B72A4">
        <w:rPr>
          <w:rFonts w:ascii="Arial" w:hAnsi="Arial" w:cs="Arial"/>
          <w:b/>
        </w:rPr>
        <w:t xml:space="preserve"> sekretariacie Górnośląsko</w:t>
      </w:r>
      <w:r w:rsidR="0080571C">
        <w:rPr>
          <w:rFonts w:ascii="Arial" w:hAnsi="Arial" w:cs="Arial"/>
          <w:b/>
        </w:rPr>
        <w:br/>
      </w:r>
      <w:r w:rsidRPr="002B72A4">
        <w:rPr>
          <w:rFonts w:ascii="Arial" w:hAnsi="Arial" w:cs="Arial"/>
          <w:b/>
        </w:rPr>
        <w:t>–Zagłębiowskiej Metropolii, ul. Barbary 21a, 40-053 Katowice, pokój 1</w:t>
      </w:r>
      <w:r w:rsidR="002B72A4">
        <w:rPr>
          <w:rFonts w:ascii="Arial" w:hAnsi="Arial" w:cs="Arial"/>
          <w:b/>
        </w:rPr>
        <w:t>44</w:t>
      </w:r>
      <w:r w:rsidRPr="002B72A4">
        <w:rPr>
          <w:rFonts w:ascii="Arial" w:hAnsi="Arial" w:cs="Arial"/>
          <w:b/>
        </w:rPr>
        <w:t xml:space="preserve">, I Piętro. </w:t>
      </w:r>
    </w:p>
    <w:p w14:paraId="02BC849E" w14:textId="617F8D2B" w:rsidR="00227C52" w:rsidRPr="002B72A4" w:rsidRDefault="00172851" w:rsidP="00086F66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Ofertę należy złożyć w zamkniętej kopercie, oznaczonej nazwą i adresem Wykonawcy oraz</w:t>
      </w:r>
      <w:r w:rsidRPr="002B72A4">
        <w:rPr>
          <w:rFonts w:ascii="Arial" w:hAnsi="Arial" w:cs="Arial"/>
          <w:b/>
        </w:rPr>
        <w:t xml:space="preserve"> </w:t>
      </w:r>
      <w:r w:rsidRPr="002B72A4">
        <w:rPr>
          <w:rFonts w:ascii="Arial" w:hAnsi="Arial" w:cs="Arial"/>
        </w:rPr>
        <w:t xml:space="preserve">nazwą, adresem Zamawiającego i oznaczeniem: </w:t>
      </w:r>
      <w:r w:rsidRPr="002B72A4">
        <w:rPr>
          <w:rFonts w:ascii="Arial" w:eastAsia="Times New Roman" w:hAnsi="Arial" w:cs="Arial"/>
          <w:b/>
          <w:lang w:eastAsia="pl-PL"/>
        </w:rPr>
        <w:t>OFERTA DOTYCZĄCA POSTĘPOWANIA POD NAZWĄ</w:t>
      </w:r>
      <w:r w:rsidR="006F0E54">
        <w:rPr>
          <w:rFonts w:ascii="Arial" w:eastAsia="Times New Roman" w:hAnsi="Arial" w:cs="Arial"/>
          <w:b/>
          <w:lang w:eastAsia="pl-PL"/>
        </w:rPr>
        <w:t>:</w:t>
      </w:r>
      <w:r w:rsidRPr="002B72A4">
        <w:rPr>
          <w:rFonts w:ascii="Arial" w:eastAsia="Times New Roman" w:hAnsi="Arial" w:cs="Arial"/>
          <w:b/>
          <w:lang w:eastAsia="pl-PL"/>
        </w:rPr>
        <w:t xml:space="preserve"> </w:t>
      </w:r>
      <w:r w:rsidR="006F0E54">
        <w:rPr>
          <w:rFonts w:ascii="Arial" w:eastAsia="Times New Roman" w:hAnsi="Arial" w:cs="Arial"/>
          <w:b/>
          <w:lang w:eastAsia="pl-PL"/>
        </w:rPr>
        <w:t>„</w:t>
      </w:r>
      <w:r w:rsidR="002B72A4" w:rsidRPr="002B72A4">
        <w:rPr>
          <w:rFonts w:ascii="Arial" w:eastAsia="Times New Roman" w:hAnsi="Arial" w:cs="Arial"/>
          <w:b/>
          <w:lang w:eastAsia="pl-PL"/>
        </w:rPr>
        <w:t>Usługa polegająca na kompleksowej organizacji stoiska promocyjnego, obejmującej zaprojektowanie, wykonanie, montaż i demontaż zabudowy stoiska, sprzątanie, transport stoiska wraz z niezbędną obsługą techniczną podczas Międzynarodowych Targów Nieruchomości i Inwestycji MIPIM Cannes 2019</w:t>
      </w:r>
      <w:r w:rsidR="006F0E54">
        <w:rPr>
          <w:rFonts w:ascii="Arial" w:eastAsia="Times New Roman" w:hAnsi="Arial" w:cs="Arial"/>
          <w:b/>
          <w:lang w:eastAsia="pl-PL"/>
        </w:rPr>
        <w:t>”</w:t>
      </w:r>
      <w:r w:rsidRPr="002B72A4">
        <w:rPr>
          <w:rFonts w:ascii="Arial" w:hAnsi="Arial" w:cs="Arial"/>
          <w:b/>
        </w:rPr>
        <w:t xml:space="preserve">. </w:t>
      </w:r>
      <w:r w:rsidRPr="002B72A4">
        <w:rPr>
          <w:rFonts w:ascii="Arial" w:eastAsia="Times New Roman" w:hAnsi="Arial" w:cs="Arial"/>
          <w:b/>
          <w:lang w:eastAsia="pl-PL"/>
        </w:rPr>
        <w:t>Oznaczenie sprawy: ZA.270.1.201</w:t>
      </w:r>
      <w:r w:rsidR="009872A7">
        <w:rPr>
          <w:rFonts w:ascii="Arial" w:eastAsia="Times New Roman" w:hAnsi="Arial" w:cs="Arial"/>
          <w:b/>
          <w:lang w:eastAsia="pl-PL"/>
        </w:rPr>
        <w:t>9</w:t>
      </w:r>
      <w:r w:rsidRPr="002B72A4">
        <w:rPr>
          <w:rFonts w:ascii="Arial" w:eastAsia="Times New Roman" w:hAnsi="Arial" w:cs="Arial"/>
          <w:b/>
          <w:lang w:eastAsia="pl-PL"/>
        </w:rPr>
        <w:t xml:space="preserve">, </w:t>
      </w:r>
      <w:r w:rsidRPr="002B72A4">
        <w:rPr>
          <w:rFonts w:ascii="Arial" w:eastAsia="Times New Roman" w:hAnsi="Arial" w:cs="Arial"/>
          <w:lang w:eastAsia="pl-PL"/>
        </w:rPr>
        <w:t>z dopiskiem</w:t>
      </w:r>
      <w:r w:rsidRPr="002B72A4">
        <w:rPr>
          <w:rFonts w:ascii="Arial" w:eastAsia="Times New Roman" w:hAnsi="Arial" w:cs="Arial"/>
          <w:b/>
          <w:lang w:eastAsia="pl-PL"/>
        </w:rPr>
        <w:t xml:space="preserve"> „Nie otwierać przed dniem</w:t>
      </w:r>
      <w:r w:rsidRPr="002B72A4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="009872A7">
        <w:rPr>
          <w:rFonts w:ascii="Arial" w:eastAsia="Times New Roman" w:hAnsi="Arial" w:cs="Arial"/>
          <w:b/>
          <w:color w:val="000000"/>
          <w:lang w:eastAsia="pl-PL"/>
        </w:rPr>
        <w:t>30</w:t>
      </w:r>
      <w:r w:rsidRPr="002B72A4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9872A7">
        <w:rPr>
          <w:rFonts w:ascii="Arial" w:eastAsia="Times New Roman" w:hAnsi="Arial" w:cs="Arial"/>
          <w:b/>
          <w:color w:val="000000"/>
          <w:lang w:eastAsia="pl-PL"/>
        </w:rPr>
        <w:t>01</w:t>
      </w:r>
      <w:r w:rsidRPr="002B72A4">
        <w:rPr>
          <w:rFonts w:ascii="Arial" w:eastAsia="Times New Roman" w:hAnsi="Arial" w:cs="Arial"/>
          <w:b/>
          <w:color w:val="000000"/>
          <w:lang w:eastAsia="pl-PL"/>
        </w:rPr>
        <w:t>.201</w:t>
      </w:r>
      <w:r w:rsidR="009872A7">
        <w:rPr>
          <w:rFonts w:ascii="Arial" w:eastAsia="Times New Roman" w:hAnsi="Arial" w:cs="Arial"/>
          <w:b/>
          <w:color w:val="000000"/>
          <w:lang w:eastAsia="pl-PL"/>
        </w:rPr>
        <w:t>9</w:t>
      </w:r>
      <w:r w:rsidRPr="002B72A4">
        <w:rPr>
          <w:rFonts w:ascii="Arial" w:eastAsia="Times New Roman" w:hAnsi="Arial" w:cs="Arial"/>
          <w:b/>
          <w:color w:val="000000"/>
          <w:lang w:eastAsia="pl-PL"/>
        </w:rPr>
        <w:t xml:space="preserve"> r. do godz. 0</w:t>
      </w:r>
      <w:r w:rsidR="009872A7">
        <w:rPr>
          <w:rFonts w:ascii="Arial" w:eastAsia="Times New Roman" w:hAnsi="Arial" w:cs="Arial"/>
          <w:b/>
          <w:color w:val="000000"/>
          <w:lang w:eastAsia="pl-PL"/>
        </w:rPr>
        <w:t>9</w:t>
      </w:r>
      <w:r w:rsidRPr="002B72A4">
        <w:rPr>
          <w:rFonts w:ascii="Arial" w:eastAsia="Times New Roman" w:hAnsi="Arial" w:cs="Arial"/>
          <w:b/>
          <w:color w:val="000000"/>
          <w:lang w:eastAsia="pl-PL"/>
        </w:rPr>
        <w:t>:</w:t>
      </w:r>
      <w:r w:rsidR="009872A7">
        <w:rPr>
          <w:rFonts w:ascii="Arial" w:eastAsia="Times New Roman" w:hAnsi="Arial" w:cs="Arial"/>
          <w:b/>
          <w:color w:val="000000"/>
          <w:lang w:eastAsia="pl-PL"/>
        </w:rPr>
        <w:t>3</w:t>
      </w:r>
      <w:r w:rsidRPr="002B72A4">
        <w:rPr>
          <w:rFonts w:ascii="Arial" w:eastAsia="Times New Roman" w:hAnsi="Arial" w:cs="Arial"/>
          <w:b/>
          <w:color w:val="000000"/>
          <w:lang w:eastAsia="pl-PL"/>
        </w:rPr>
        <w:t xml:space="preserve">0”. </w:t>
      </w:r>
      <w:r w:rsidRPr="002B72A4">
        <w:rPr>
          <w:rFonts w:ascii="Arial" w:eastAsia="Times New Roman" w:hAnsi="Arial" w:cs="Arial"/>
          <w:b/>
          <w:i/>
          <w:lang w:eastAsia="pl-PL"/>
        </w:rPr>
        <w:t>POUCZENIE:</w:t>
      </w:r>
      <w:r w:rsidRPr="002B72A4">
        <w:rPr>
          <w:rFonts w:ascii="Arial" w:eastAsia="Times New Roman" w:hAnsi="Arial" w:cs="Arial"/>
          <w:i/>
          <w:lang w:eastAsia="pl-PL"/>
        </w:rPr>
        <w:t xml:space="preserve"> W przypadku braku powyższego oznaczenia opakowania oferty, Zamawiający nie ponosi odpowiedzialności za zdarzenia mogące wyniknąć z tego powodu, np. przypadkowe otwarcie oferty przed wyznaczonym terminem </w:t>
      </w:r>
      <w:r w:rsidR="00795B2E" w:rsidRPr="002B72A4">
        <w:rPr>
          <w:rFonts w:ascii="Arial" w:eastAsia="Times New Roman" w:hAnsi="Arial" w:cs="Arial"/>
          <w:i/>
          <w:lang w:eastAsia="pl-PL"/>
        </w:rPr>
        <w:t>lub nie</w:t>
      </w:r>
      <w:r w:rsidRPr="002B72A4">
        <w:rPr>
          <w:rFonts w:ascii="Arial" w:eastAsia="Times New Roman" w:hAnsi="Arial" w:cs="Arial"/>
          <w:i/>
          <w:lang w:eastAsia="pl-PL"/>
        </w:rPr>
        <w:t xml:space="preserve"> otwarcie oferty podczas sesji otwarcia ofert. </w:t>
      </w:r>
      <w:r w:rsidRPr="002B72A4">
        <w:rPr>
          <w:rFonts w:ascii="Arial" w:eastAsia="Times New Roman" w:hAnsi="Arial" w:cs="Arial"/>
          <w:lang w:eastAsia="pl-PL"/>
        </w:rPr>
        <w:t>Zarówno w przypadku ofert składanych listownie jak i ofert składanych bezpośrednio do siedziby Zamawiającego decyduje data i godzina wpływu do siedziby Zamawiającego.</w:t>
      </w:r>
    </w:p>
    <w:p w14:paraId="153850D5" w14:textId="624C71BF" w:rsidR="00227C52" w:rsidRPr="002B72A4" w:rsidRDefault="00172851" w:rsidP="00086F66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eastAsia="pl-PL"/>
        </w:rPr>
        <w:t xml:space="preserve">Oferta powinna być sporządzona czytelnie, na </w:t>
      </w:r>
      <w:r w:rsidRPr="002B72A4">
        <w:rPr>
          <w:rFonts w:ascii="Arial" w:eastAsia="Times New Roman" w:hAnsi="Arial" w:cs="Arial"/>
          <w:b/>
          <w:lang w:eastAsia="pl-PL"/>
        </w:rPr>
        <w:t>formularzu oferty</w:t>
      </w:r>
      <w:r w:rsidRPr="002B72A4">
        <w:rPr>
          <w:rFonts w:ascii="Arial" w:eastAsia="Times New Roman" w:hAnsi="Arial" w:cs="Arial"/>
          <w:lang w:eastAsia="pl-PL"/>
        </w:rPr>
        <w:t xml:space="preserve"> o treści </w:t>
      </w:r>
      <w:r w:rsidRPr="002B72A4">
        <w:rPr>
          <w:rFonts w:ascii="Arial" w:hAnsi="Arial" w:cs="Arial"/>
          <w:b/>
          <w:color w:val="000000"/>
        </w:rPr>
        <w:t xml:space="preserve">załącznika nr </w:t>
      </w:r>
      <w:r w:rsidR="009872A7">
        <w:rPr>
          <w:rFonts w:ascii="Arial" w:hAnsi="Arial" w:cs="Arial"/>
          <w:b/>
          <w:color w:val="000000"/>
        </w:rPr>
        <w:t>2</w:t>
      </w:r>
      <w:r w:rsidRPr="002B72A4">
        <w:rPr>
          <w:rFonts w:ascii="Arial" w:hAnsi="Arial" w:cs="Arial"/>
          <w:color w:val="000000"/>
        </w:rPr>
        <w:t>.</w:t>
      </w:r>
      <w:r w:rsidRPr="002B72A4">
        <w:rPr>
          <w:rFonts w:ascii="Arial" w:eastAsia="Times New Roman" w:hAnsi="Arial" w:cs="Arial"/>
          <w:lang w:eastAsia="pl-PL"/>
        </w:rPr>
        <w:t xml:space="preserve"> Treść oferty musi odpowiadać treści niniejszego ogłoszenia. Wszelkie wymagane dokumenty stanowią załączniki do oferty.</w:t>
      </w:r>
    </w:p>
    <w:p w14:paraId="2C81AE09" w14:textId="77777777" w:rsidR="00227C52" w:rsidRPr="002B72A4" w:rsidRDefault="00172851" w:rsidP="00086F66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eastAsia="pl-PL"/>
        </w:rPr>
        <w:t>Zamawiający żąda wskazania przez Wykonawcę w ofercie części zamówienia, których wykonanie zamierza powierzyć Podwykonawcom, i podania przez Wykonawcę firm Podwykonawców.</w:t>
      </w:r>
    </w:p>
    <w:p w14:paraId="05FE51A9" w14:textId="77777777" w:rsidR="00227C52" w:rsidRPr="002B72A4" w:rsidRDefault="00172851" w:rsidP="00086F66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eastAsia="pl-PL"/>
        </w:rPr>
        <w:t>Oferta musi być sporządzona pisemnie w języku polskim. Wszelkie dokumenty obcojęzyczne załączone do oferty muszą być zaopatrzone w tłumaczenie na język polski.</w:t>
      </w:r>
    </w:p>
    <w:p w14:paraId="088F7154" w14:textId="77777777" w:rsidR="00227C52" w:rsidRPr="002B72A4" w:rsidRDefault="00172851" w:rsidP="00086F66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eastAsia="pl-PL"/>
        </w:rPr>
        <w:t>Wykonawca może przed upływem terminu składania ofert zmienić lub wycofać ofertę.</w:t>
      </w:r>
    </w:p>
    <w:p w14:paraId="0AA68F98" w14:textId="3E12A51E" w:rsidR="00FA5A5A" w:rsidRPr="009872A7" w:rsidRDefault="00172851" w:rsidP="00086F66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eastAsia="pl-PL"/>
        </w:rPr>
        <w:t>Oświadczenia oraz pełnomocnictwa, o których mowa w niniejszym ogłoszeniu dotyczące Wykonawcy i innych podmiotów, składane są w oryginale. Dokumenty inne niż oświadczenia, składane są w oryginale lub kopii poświadczonej za zgodność z oryginałem. Poświadczenia za zgodność z oryginałem dokonuje odpowiednio Wykonawca, Wykonawcy wspólnie ubiegający się o udzielenie zamówienia publicznego albo Podwykonawca, w zakresie dokumentów, które każdego z nich dotyczą.</w:t>
      </w:r>
    </w:p>
    <w:p w14:paraId="47141D37" w14:textId="33898D5A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OSOBA DO KONTAKTU W SPRAWIE OGŁOSZENIA.</w:t>
      </w:r>
    </w:p>
    <w:p w14:paraId="69B193EE" w14:textId="15134AB5" w:rsidR="00227C52" w:rsidRPr="002B72A4" w:rsidRDefault="00172851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  <w:lang w:eastAsia="pl-PL"/>
        </w:rPr>
      </w:pPr>
      <w:r w:rsidRPr="002B72A4">
        <w:rPr>
          <w:rFonts w:ascii="Arial" w:hAnsi="Arial" w:cs="Arial"/>
          <w:lang w:eastAsia="pl-PL"/>
        </w:rPr>
        <w:t xml:space="preserve">Osobą uprawnioną do kontaktów z wykonawcami ze strony zamawiającego jest: </w:t>
      </w:r>
      <w:r w:rsidRPr="002B72A4">
        <w:rPr>
          <w:rFonts w:ascii="Arial" w:hAnsi="Arial" w:cs="Arial"/>
          <w:lang w:eastAsia="pl-PL"/>
        </w:rPr>
        <w:br/>
        <w:t xml:space="preserve">Pan Adrian Kowol </w:t>
      </w:r>
      <w:r w:rsidR="00795B2E" w:rsidRPr="002B72A4">
        <w:rPr>
          <w:rFonts w:ascii="Arial" w:hAnsi="Arial" w:cs="Arial"/>
          <w:lang w:eastAsia="pl-PL"/>
        </w:rPr>
        <w:t>– godziny</w:t>
      </w:r>
      <w:r w:rsidRPr="002B72A4">
        <w:rPr>
          <w:rFonts w:ascii="Arial" w:hAnsi="Arial" w:cs="Arial"/>
          <w:lang w:eastAsia="pl-PL"/>
        </w:rPr>
        <w:t xml:space="preserve"> urzędowania: od poniedziałku do piątku od godz. 7:30 do 15:30.</w:t>
      </w:r>
    </w:p>
    <w:p w14:paraId="5C850034" w14:textId="77777777" w:rsidR="00227C52" w:rsidRPr="002B72A4" w:rsidRDefault="00227C52" w:rsidP="00086F66">
      <w:pPr>
        <w:pStyle w:val="Akapitzlist"/>
        <w:suppressAutoHyphens/>
        <w:spacing w:before="60" w:after="60" w:line="276" w:lineRule="auto"/>
        <w:ind w:left="1276"/>
        <w:jc w:val="both"/>
        <w:rPr>
          <w:rFonts w:ascii="Arial" w:hAnsi="Arial" w:cs="Arial"/>
        </w:rPr>
      </w:pPr>
    </w:p>
    <w:p w14:paraId="5A198CD3" w14:textId="18C0CCEF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SPOSÓB POROZUMIEWANIA SIĘ ZAMAWIAJĄCEGO Z OFERENTAMI (PRZED I PO OTWARCIU OFERT).</w:t>
      </w:r>
    </w:p>
    <w:p w14:paraId="213C64AE" w14:textId="6E4F08B8" w:rsidR="00227C52" w:rsidRPr="002B72A4" w:rsidRDefault="00172851" w:rsidP="00086F66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Wszelkie oświadczenia, </w:t>
      </w:r>
      <w:bookmarkStart w:id="1" w:name="_Hlk517941940"/>
      <w:r w:rsidRPr="002B72A4">
        <w:rPr>
          <w:rFonts w:ascii="Arial" w:hAnsi="Arial" w:cs="Arial"/>
        </w:rPr>
        <w:t xml:space="preserve">zawiadomienia i informacje dotyczące </w:t>
      </w:r>
      <w:r w:rsidR="009872A7">
        <w:rPr>
          <w:rFonts w:ascii="Arial" w:hAnsi="Arial" w:cs="Arial"/>
        </w:rPr>
        <w:t>ogłoszenia</w:t>
      </w:r>
      <w:r w:rsidRPr="002B72A4">
        <w:rPr>
          <w:rFonts w:ascii="Arial" w:hAnsi="Arial" w:cs="Arial"/>
        </w:rPr>
        <w:t xml:space="preserve"> </w:t>
      </w:r>
      <w:bookmarkEnd w:id="1"/>
      <w:r w:rsidRPr="002B72A4">
        <w:rPr>
          <w:rFonts w:ascii="Arial" w:hAnsi="Arial" w:cs="Arial"/>
        </w:rPr>
        <w:t xml:space="preserve">Zamawiający do upływu terminu składania ofert zamieści na stronie internetowej, na której publikowane jest </w:t>
      </w:r>
      <w:r w:rsidRPr="002B72A4">
        <w:rPr>
          <w:rFonts w:ascii="Arial" w:hAnsi="Arial" w:cs="Arial"/>
        </w:rPr>
        <w:lastRenderedPageBreak/>
        <w:t>ogłoszenie o przetargu. Natomiast zawiadomienia i informacje dotyczące przetargu po upływie terminu składania ofert Zamawiający prześle pisemnie, faksem lub drogą elektroniczną.</w:t>
      </w:r>
    </w:p>
    <w:p w14:paraId="24EF1B83" w14:textId="77777777" w:rsidR="00227C52" w:rsidRPr="002B72A4" w:rsidRDefault="00172851" w:rsidP="00086F66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Informację o wynikach lub o zamknięciu przetargu bez dokonania wyboru Zamawiający przekaże oferentom pisemnie, faksem lub drogą elektroniczną oraz zamieści na stronie internetowej, na której publikowane jest ogłoszenie o przetargu.</w:t>
      </w:r>
    </w:p>
    <w:p w14:paraId="2D247C1C" w14:textId="77777777" w:rsidR="00A92FF3" w:rsidRPr="002B72A4" w:rsidRDefault="00A92FF3" w:rsidP="00086F66">
      <w:pPr>
        <w:pStyle w:val="Akapitzlist"/>
        <w:suppressAutoHyphens/>
        <w:spacing w:before="60" w:after="60" w:line="276" w:lineRule="auto"/>
        <w:ind w:left="0"/>
        <w:jc w:val="both"/>
        <w:rPr>
          <w:rFonts w:ascii="Arial" w:hAnsi="Arial" w:cs="Arial"/>
        </w:rPr>
      </w:pPr>
    </w:p>
    <w:p w14:paraId="729AFDDB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TERMIN ZWIĄZANIA OFERTĄ.</w:t>
      </w:r>
    </w:p>
    <w:p w14:paraId="5A43FEC6" w14:textId="7557910C" w:rsidR="00A92FF3" w:rsidRPr="009872A7" w:rsidRDefault="00172851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Termin związania ofertą wynosi 30 dni.</w:t>
      </w:r>
    </w:p>
    <w:p w14:paraId="5EA78633" w14:textId="77777777" w:rsidR="00A92FF3" w:rsidRPr="002B72A4" w:rsidRDefault="00A92FF3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</w:rPr>
      </w:pPr>
    </w:p>
    <w:p w14:paraId="722F2984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ZMIANA LUB ODWOŁANIE WARUNKÓW PRZETARGU.</w:t>
      </w:r>
    </w:p>
    <w:p w14:paraId="7993B754" w14:textId="1496294E" w:rsidR="00A92FF3" w:rsidRPr="009872A7" w:rsidRDefault="00172851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Przed upływem terminu składania ofert zamawiający może zmienić lub odwołać warunki przetargu. Informację o dokonanej </w:t>
      </w:r>
      <w:r w:rsidR="00656DEF" w:rsidRPr="002B72A4">
        <w:rPr>
          <w:rFonts w:ascii="Arial" w:hAnsi="Arial" w:cs="Arial"/>
        </w:rPr>
        <w:t>zmianie lub</w:t>
      </w:r>
      <w:r w:rsidRPr="002B72A4">
        <w:rPr>
          <w:rFonts w:ascii="Arial" w:hAnsi="Arial" w:cs="Arial"/>
        </w:rPr>
        <w:t xml:space="preserve"> odwołaniu zamawiający zamieści na stronie internetowej, na której publikowane jest ogłoszenie o przetargu.</w:t>
      </w:r>
    </w:p>
    <w:p w14:paraId="4C014F43" w14:textId="77777777" w:rsidR="00A92FF3" w:rsidRPr="002B72A4" w:rsidRDefault="00A92FF3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</w:rPr>
      </w:pPr>
    </w:p>
    <w:p w14:paraId="6D4A9809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WARUNKI ZAMKNIĘCIA PRZETARGU BEZ DOKONANIA WYBORU: ZAMAWIAJĄCY ZAMKNIE PRZETARG BEZ DOKONANIA WYBORU.</w:t>
      </w:r>
    </w:p>
    <w:p w14:paraId="61B7893A" w14:textId="77777777" w:rsidR="00227C52" w:rsidRPr="002B72A4" w:rsidRDefault="00227C52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  <w:b/>
        </w:rPr>
      </w:pPr>
    </w:p>
    <w:p w14:paraId="59186EEE" w14:textId="77777777" w:rsidR="00227C52" w:rsidRPr="002B72A4" w:rsidRDefault="00172851" w:rsidP="00086F66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Zamawiający dokona zamknięcia przetargu bez dokonania wyboru, jeżeli:</w:t>
      </w:r>
    </w:p>
    <w:p w14:paraId="196479C7" w14:textId="77777777" w:rsidR="00227C52" w:rsidRPr="002B72A4" w:rsidRDefault="00172851" w:rsidP="00086F66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nie wpłynie żadna oferta lub żadna z ofert nie spełni warunków przetargu,</w:t>
      </w:r>
    </w:p>
    <w:p w14:paraId="3EA08E8D" w14:textId="77777777" w:rsidR="00227C52" w:rsidRPr="002B72A4" w:rsidRDefault="00172851" w:rsidP="00086F66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cena najkorzystniejszej oferty przekroczy kwotę, jaką zamawiający może przeznaczyć na sfinansowanie zamówienia,</w:t>
      </w:r>
    </w:p>
    <w:p w14:paraId="30898719" w14:textId="77777777" w:rsidR="00227C52" w:rsidRPr="002B72A4" w:rsidRDefault="00172851" w:rsidP="00086F66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wystąpi zmiana okoliczności powodująca, że realizacja zamówienia jest niecelowa,</w:t>
      </w:r>
    </w:p>
    <w:p w14:paraId="271095B0" w14:textId="77777777" w:rsidR="00227C52" w:rsidRPr="002B72A4" w:rsidRDefault="00172851" w:rsidP="00086F66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przetarg obarczony będzie wadą uniemożliwiającą zawarcie ważnej umowy.</w:t>
      </w:r>
    </w:p>
    <w:p w14:paraId="424B3EFA" w14:textId="77777777" w:rsidR="00227C52" w:rsidRPr="002B72A4" w:rsidRDefault="00227C52" w:rsidP="00086F66">
      <w:pPr>
        <w:pStyle w:val="Akapitzlist"/>
        <w:suppressAutoHyphens/>
        <w:spacing w:line="276" w:lineRule="auto"/>
        <w:jc w:val="both"/>
        <w:rPr>
          <w:rFonts w:ascii="Arial" w:hAnsi="Arial" w:cs="Arial"/>
        </w:rPr>
      </w:pPr>
    </w:p>
    <w:p w14:paraId="5BBBE5F1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WARUNKI ODWOŁANIA PRZETARGU.</w:t>
      </w:r>
    </w:p>
    <w:p w14:paraId="527148AF" w14:textId="098F8AEA" w:rsidR="00227C52" w:rsidRPr="002B72A4" w:rsidRDefault="00172851" w:rsidP="00086F66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Zamawiający zastrzega sobie prawo odwołania przetargu bez podania przyczyny. Odwołanie może nastąpić w każdym czasie przed upływem terminu składania ofert. Informację </w:t>
      </w:r>
      <w:r w:rsidR="0019693C">
        <w:rPr>
          <w:rFonts w:ascii="Arial" w:hAnsi="Arial" w:cs="Arial"/>
        </w:rPr>
        <w:br/>
      </w:r>
      <w:r w:rsidRPr="002B72A4">
        <w:rPr>
          <w:rFonts w:ascii="Arial" w:hAnsi="Arial" w:cs="Arial"/>
        </w:rPr>
        <w:t>o odwołaniu przetargu zamawiający zamieści na stronie internetowej, na której publikowane jest ogłoszenie o przetargu.</w:t>
      </w:r>
    </w:p>
    <w:p w14:paraId="678E9F37" w14:textId="77777777" w:rsidR="000A0008" w:rsidRPr="002B72A4" w:rsidRDefault="000A0008" w:rsidP="00086F66">
      <w:pPr>
        <w:suppressAutoHyphens/>
        <w:spacing w:before="60" w:after="60" w:line="276" w:lineRule="auto"/>
        <w:jc w:val="both"/>
        <w:rPr>
          <w:rFonts w:ascii="Arial" w:hAnsi="Arial" w:cs="Arial"/>
        </w:rPr>
      </w:pPr>
    </w:p>
    <w:p w14:paraId="5AA75E44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ZASTRZEŻENIA.</w:t>
      </w:r>
    </w:p>
    <w:p w14:paraId="61D82CF2" w14:textId="77777777" w:rsidR="00227C52" w:rsidRPr="002B72A4" w:rsidRDefault="00172851" w:rsidP="00086F66">
      <w:pPr>
        <w:pStyle w:val="Akapitzlist"/>
        <w:numPr>
          <w:ilvl w:val="0"/>
          <w:numId w:val="11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Zamawiający zastrzega sobie prawo do rezygnacji lub unieważnienia Zamówienia bez podania przyczyny przed podpisaniem umowy.</w:t>
      </w:r>
    </w:p>
    <w:p w14:paraId="3D411C60" w14:textId="77777777" w:rsidR="00227C52" w:rsidRPr="002B72A4" w:rsidRDefault="00172851" w:rsidP="00086F66">
      <w:pPr>
        <w:pStyle w:val="Akapitzlist"/>
        <w:numPr>
          <w:ilvl w:val="0"/>
          <w:numId w:val="11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W toku badania i oceny ofert Zamawiający może żądać od Wykonawców dodatkowych wyjaśnień lub uzupełnień dotyczących dokumentów lub treści złożonych ofert.</w:t>
      </w:r>
    </w:p>
    <w:p w14:paraId="05EA6E43" w14:textId="77777777" w:rsidR="00227C52" w:rsidRPr="002B72A4" w:rsidRDefault="00227C52" w:rsidP="00086F66">
      <w:pPr>
        <w:suppressAutoHyphens/>
        <w:spacing w:before="60" w:after="60" w:line="276" w:lineRule="auto"/>
        <w:jc w:val="both"/>
        <w:rPr>
          <w:rFonts w:ascii="Arial" w:hAnsi="Arial" w:cs="Arial"/>
        </w:rPr>
      </w:pPr>
    </w:p>
    <w:p w14:paraId="0D94BC96" w14:textId="77777777" w:rsidR="00227C52" w:rsidRPr="002B72A4" w:rsidRDefault="00172851" w:rsidP="00086F6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WYBÓR OFERTY.</w:t>
      </w:r>
    </w:p>
    <w:p w14:paraId="1E137B78" w14:textId="62D0ECC7" w:rsidR="00227C52" w:rsidRPr="002B72A4" w:rsidRDefault="00172851" w:rsidP="00086F6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W </w:t>
      </w:r>
      <w:r w:rsidR="00795B2E" w:rsidRPr="002B72A4">
        <w:rPr>
          <w:rFonts w:ascii="Arial" w:hAnsi="Arial" w:cs="Arial"/>
        </w:rPr>
        <w:t>przypadku,</w:t>
      </w:r>
      <w:r w:rsidRPr="002B72A4">
        <w:rPr>
          <w:rFonts w:ascii="Arial" w:hAnsi="Arial" w:cs="Arial"/>
        </w:rPr>
        <w:t xml:space="preserve"> jeżeli oferent, którego oferta zostanie wybrana nie podpisze umowy </w:t>
      </w:r>
      <w:r w:rsidR="0019693C">
        <w:rPr>
          <w:rFonts w:ascii="Arial" w:hAnsi="Arial" w:cs="Arial"/>
        </w:rPr>
        <w:br/>
      </w:r>
      <w:r w:rsidRPr="002B72A4">
        <w:rPr>
          <w:rFonts w:ascii="Arial" w:hAnsi="Arial" w:cs="Arial"/>
        </w:rPr>
        <w:t xml:space="preserve">w terminie wyznaczonym przez </w:t>
      </w:r>
      <w:r w:rsidR="00656DEF" w:rsidRPr="002B72A4">
        <w:rPr>
          <w:rFonts w:ascii="Arial" w:hAnsi="Arial" w:cs="Arial"/>
        </w:rPr>
        <w:t>zamawiającego, Zamawiający</w:t>
      </w:r>
      <w:r w:rsidRPr="002B72A4">
        <w:rPr>
          <w:rFonts w:ascii="Arial" w:hAnsi="Arial" w:cs="Arial"/>
        </w:rPr>
        <w:t xml:space="preserve"> będzie uprawniony do wyboru oferty najkorzystniejszej spośród pozostałych ofert lub zamknięcia przetargu bez dokonania wyboru oferty.</w:t>
      </w:r>
    </w:p>
    <w:p w14:paraId="6C746E2D" w14:textId="77777777" w:rsidR="00227C52" w:rsidRPr="002B72A4" w:rsidRDefault="00172851" w:rsidP="00086F6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Jeżeli nie będzie można wybrać oferty najkorzystniejszej z uwagi na to, że dwie lub więcej ofert przedstawią taki sam bilans ceny i innych kryteriów oceny ofert, zamawiający spośród tych ofert wybierze ofertę z niższą ceną.</w:t>
      </w:r>
    </w:p>
    <w:p w14:paraId="6EF261BB" w14:textId="67B18C28" w:rsidR="00A92FF3" w:rsidRDefault="00172851" w:rsidP="00086F6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lastRenderedPageBreak/>
        <w:t>Jeżeli w przetargu, w którym cena nie jest jedynym kryterium, nie będzie można dokonać wyboru oferty najkorzystniejszej ze względu na to, że zostały złożone oferty o takiej samej cenie oraz o takim samym bilansie pozostałych kryteriów, zamawiający wezwie oferentów, którzy złożyli te oferty, do złożenia w terminie określonym przez zamawiającego ofert dodatkowych w zakresie kryterium ceny. Oferty dodatkowe, nie będą mogły przedstawiać cen wyższych niż zaproponowane w złożonych ofertach.</w:t>
      </w:r>
    </w:p>
    <w:p w14:paraId="215AC83A" w14:textId="77777777" w:rsidR="009872A7" w:rsidRPr="009872A7" w:rsidRDefault="009872A7" w:rsidP="009872A7">
      <w:pPr>
        <w:pStyle w:val="Akapitzlist"/>
        <w:suppressAutoHyphens/>
        <w:spacing w:line="276" w:lineRule="auto"/>
        <w:ind w:right="284"/>
        <w:jc w:val="both"/>
        <w:rPr>
          <w:rFonts w:ascii="Arial" w:hAnsi="Arial" w:cs="Arial"/>
        </w:rPr>
      </w:pPr>
    </w:p>
    <w:p w14:paraId="03E15D6C" w14:textId="77777777" w:rsidR="00227C52" w:rsidRPr="002B72A4" w:rsidRDefault="00172851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284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OFERTY ZŁOŻONE PO TERMINIE.</w:t>
      </w:r>
    </w:p>
    <w:p w14:paraId="77C9A39D" w14:textId="77777777" w:rsidR="00227C52" w:rsidRPr="002B72A4" w:rsidRDefault="00172851">
      <w:pPr>
        <w:pStyle w:val="Akapitzlist"/>
        <w:suppressAutoHyphens/>
        <w:spacing w:before="60" w:after="60" w:line="276" w:lineRule="auto"/>
        <w:ind w:left="426" w:right="284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Zwrot oferty złożonej po terminie nastąpi na pisemny wniosek oferenta.</w:t>
      </w:r>
    </w:p>
    <w:p w14:paraId="7CBA082E" w14:textId="77777777" w:rsidR="00A92FF3" w:rsidRPr="002B72A4" w:rsidRDefault="00A92FF3">
      <w:pPr>
        <w:suppressAutoHyphens/>
        <w:spacing w:before="60" w:after="60" w:line="276" w:lineRule="auto"/>
        <w:jc w:val="both"/>
        <w:rPr>
          <w:rFonts w:ascii="Arial" w:hAnsi="Arial" w:cs="Arial"/>
        </w:rPr>
      </w:pPr>
    </w:p>
    <w:p w14:paraId="6619AFFF" w14:textId="77777777" w:rsidR="00227C52" w:rsidRPr="002B72A4" w:rsidRDefault="00172851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284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ZASADY POPRAWIANIA OMYŁEK W OFERCIE.</w:t>
      </w:r>
    </w:p>
    <w:p w14:paraId="0281B05E" w14:textId="77777777" w:rsidR="00227C52" w:rsidRPr="002B72A4" w:rsidRDefault="00227C52">
      <w:pPr>
        <w:pStyle w:val="Akapitzlist"/>
        <w:suppressAutoHyphens/>
        <w:spacing w:before="60" w:after="60" w:line="276" w:lineRule="auto"/>
        <w:ind w:left="426"/>
        <w:jc w:val="both"/>
        <w:rPr>
          <w:rFonts w:ascii="Arial" w:hAnsi="Arial" w:cs="Arial"/>
          <w:b/>
        </w:rPr>
      </w:pPr>
    </w:p>
    <w:p w14:paraId="4457BAC0" w14:textId="77777777" w:rsidR="00227C52" w:rsidRPr="002B72A4" w:rsidRDefault="00172851">
      <w:pPr>
        <w:suppressAutoHyphens/>
        <w:spacing w:before="60" w:after="60" w:line="276" w:lineRule="auto"/>
        <w:ind w:left="426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Zamawiający zastrzega sobie prawo do poprawy w ofercie:</w:t>
      </w:r>
    </w:p>
    <w:p w14:paraId="74A41EDB" w14:textId="77777777" w:rsidR="00227C52" w:rsidRPr="002B72A4" w:rsidRDefault="00172851">
      <w:pPr>
        <w:pStyle w:val="Akapitzlist"/>
        <w:numPr>
          <w:ilvl w:val="0"/>
          <w:numId w:val="3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oczywistych omyłek pisarskich;</w:t>
      </w:r>
    </w:p>
    <w:p w14:paraId="5740B6DC" w14:textId="77777777" w:rsidR="00227C52" w:rsidRPr="002B72A4" w:rsidRDefault="00172851">
      <w:pPr>
        <w:pStyle w:val="Akapitzlist"/>
        <w:numPr>
          <w:ilvl w:val="0"/>
          <w:numId w:val="3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oczywistych omyłek rachunkowych, z uwzględnieniem konsekwencji rachunkowych dokonanych poprawek;</w:t>
      </w:r>
    </w:p>
    <w:p w14:paraId="7A6CD1DD" w14:textId="7211BE74" w:rsidR="00227C52" w:rsidRPr="009872A7" w:rsidRDefault="00172851" w:rsidP="009872A7">
      <w:pPr>
        <w:pStyle w:val="Akapitzlist"/>
        <w:numPr>
          <w:ilvl w:val="0"/>
          <w:numId w:val="3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innych omyłek polegające na niezgodności oferty z Ogłoszeniem, niepowodujących istotnych zmian w treści oferty.</w:t>
      </w:r>
    </w:p>
    <w:p w14:paraId="22962634" w14:textId="77777777" w:rsidR="00A92FF3" w:rsidRPr="002B72A4" w:rsidRDefault="00A92FF3">
      <w:pPr>
        <w:suppressAutoHyphens/>
        <w:spacing w:after="0" w:line="276" w:lineRule="auto"/>
        <w:jc w:val="both"/>
        <w:rPr>
          <w:rFonts w:ascii="Arial" w:hAnsi="Arial" w:cs="Arial"/>
        </w:rPr>
      </w:pPr>
    </w:p>
    <w:p w14:paraId="3BBC01AC" w14:textId="77777777" w:rsidR="00227C52" w:rsidRPr="002B72A4" w:rsidRDefault="00172851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ODRZUCENIE OFERTY.</w:t>
      </w:r>
    </w:p>
    <w:p w14:paraId="3698FD06" w14:textId="77777777" w:rsidR="00227C52" w:rsidRPr="002B72A4" w:rsidRDefault="00172851">
      <w:pPr>
        <w:suppressAutoHyphens/>
        <w:spacing w:before="60" w:after="60" w:line="276" w:lineRule="auto"/>
        <w:ind w:left="426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Zamawiający zastrzega sobie prawo do odrzucenia oferty, jeżeli:</w:t>
      </w:r>
    </w:p>
    <w:p w14:paraId="262FAB58" w14:textId="3F008A11" w:rsidR="00227C52" w:rsidRPr="002B72A4" w:rsidRDefault="00172851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jej treść nie odpowiada treści niniejszego ogłoszenia, z zastrzeżeniem dotyczącym poprawiania omyłek;</w:t>
      </w:r>
    </w:p>
    <w:p w14:paraId="22A6A784" w14:textId="2DC44AD3" w:rsidR="00A92FF3" w:rsidRPr="002B72A4" w:rsidRDefault="00EB601F" w:rsidP="00A92FF3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wykonawca złoży ofertę niekompletną, tj. niezawierającą dokumentów wskazanych </w:t>
      </w:r>
      <w:r w:rsidR="00CA5EA7" w:rsidRPr="002B72A4">
        <w:rPr>
          <w:rFonts w:ascii="Arial" w:hAnsi="Arial" w:cs="Arial"/>
        </w:rPr>
        <w:t>w rozdz. V</w:t>
      </w:r>
      <w:r w:rsidR="00A92FF3" w:rsidRPr="002B72A4">
        <w:rPr>
          <w:rFonts w:ascii="Arial" w:hAnsi="Arial" w:cs="Arial"/>
        </w:rPr>
        <w:t>;</w:t>
      </w:r>
    </w:p>
    <w:p w14:paraId="0DCD127C" w14:textId="77777777" w:rsidR="00227C52" w:rsidRPr="002B72A4" w:rsidRDefault="00172851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jej złożenie stanowi czyn nieuczciwej konkurencji w rozumieniu przepisów o zwalczaniu nieuczciwej konkurencji;</w:t>
      </w:r>
    </w:p>
    <w:p w14:paraId="0F4AC56A" w14:textId="77777777" w:rsidR="00227C52" w:rsidRPr="002B72A4" w:rsidRDefault="00172851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bookmarkStart w:id="2" w:name="_Hlk526766483"/>
      <w:r w:rsidRPr="002B72A4">
        <w:rPr>
          <w:rFonts w:ascii="Arial" w:hAnsi="Arial" w:cs="Arial"/>
        </w:rPr>
        <w:t xml:space="preserve">wykonawca nie </w:t>
      </w:r>
      <w:bookmarkEnd w:id="2"/>
      <w:r w:rsidRPr="002B72A4">
        <w:rPr>
          <w:rFonts w:ascii="Arial" w:hAnsi="Arial" w:cs="Arial"/>
        </w:rPr>
        <w:t>wyraził zgody na przedłużenie terminu związania ofertą;</w:t>
      </w:r>
    </w:p>
    <w:p w14:paraId="5530E25F" w14:textId="715C7634" w:rsidR="000A0008" w:rsidRPr="002B72A4" w:rsidRDefault="00172851" w:rsidP="000A0008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wykonawca nie spełnia warunków udziału w postępowaniu</w:t>
      </w:r>
      <w:r w:rsidR="00EB601F" w:rsidRPr="002B72A4">
        <w:rPr>
          <w:rFonts w:ascii="Arial" w:hAnsi="Arial" w:cs="Arial"/>
        </w:rPr>
        <w:t xml:space="preserve"> lub podlega wykluczeniu;</w:t>
      </w:r>
    </w:p>
    <w:p w14:paraId="138D260F" w14:textId="12C36237" w:rsidR="000A0008" w:rsidRPr="0080063F" w:rsidRDefault="00172851" w:rsidP="0080063F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zawiera rażąco niską cenę w stosunku do przedmiotu zamówienia</w:t>
      </w:r>
    </w:p>
    <w:p w14:paraId="27BD94F5" w14:textId="77777777" w:rsidR="00A92FF3" w:rsidRPr="002B72A4" w:rsidRDefault="00A92FF3">
      <w:pPr>
        <w:jc w:val="both"/>
        <w:rPr>
          <w:rFonts w:ascii="Arial" w:hAnsi="Arial" w:cs="Arial"/>
          <w:b/>
          <w:u w:val="single"/>
        </w:rPr>
      </w:pPr>
    </w:p>
    <w:p w14:paraId="0047764E" w14:textId="77777777" w:rsidR="00227C52" w:rsidRPr="002B72A4" w:rsidRDefault="00172851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DODATKOWE INFORMACJE.</w:t>
      </w:r>
    </w:p>
    <w:p w14:paraId="509250B9" w14:textId="62FBAEED" w:rsidR="00227C52" w:rsidRPr="002B72A4" w:rsidRDefault="00172851" w:rsidP="00086F66">
      <w:pPr>
        <w:pStyle w:val="Akapitzlist"/>
        <w:numPr>
          <w:ilvl w:val="0"/>
          <w:numId w:val="13"/>
        </w:numPr>
        <w:suppressAutoHyphens/>
        <w:spacing w:line="276" w:lineRule="auto"/>
        <w:ind w:right="-2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 xml:space="preserve">Wykonawca w ofercie może zastrzec informacje stanowiące tajemnicę przedsiębiorstwa w rozumieniu art. 11 ust. 4 ustawy o zwalczaniu nieuczciwej konkurencji. Zamawiający nie ujawni informacji stanowiących tajemnicę przedsiębiorstwa w rozumieniu przepisów </w:t>
      </w:r>
      <w:r w:rsidR="00086F66">
        <w:rPr>
          <w:rFonts w:ascii="Arial" w:hAnsi="Arial" w:cs="Arial"/>
        </w:rPr>
        <w:br/>
      </w:r>
      <w:r w:rsidRPr="002B72A4">
        <w:rPr>
          <w:rFonts w:ascii="Arial" w:hAnsi="Arial" w:cs="Arial"/>
        </w:rPr>
        <w:t>o zwalczaniu nieuczciwej konkurencji, jeżeli Wykonawca, nie później niż w terminie składania ofert, zastrzegł, że nie mogą być one udostępniane oraz wykazał, iż zastrzeżone informacje stanowią tajemnicę przedsiębiorstwa. Zastrzegając informacje w ofercie, Wykonawca winien mieć na względzie, że zastrzeżona informacja ma charakter tajemnicy przedsiębiorstwa, jeśli spełnia łącznie trzy warunki:</w:t>
      </w:r>
    </w:p>
    <w:p w14:paraId="182FA081" w14:textId="77777777" w:rsidR="00227C52" w:rsidRPr="002B72A4" w:rsidRDefault="00172851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ma charakter techniczny, technologiczny, organizacyjny przedsiębiorstwa lub posiada wartość gospodarczą,</w:t>
      </w:r>
    </w:p>
    <w:p w14:paraId="762D27D0" w14:textId="77777777" w:rsidR="00227C52" w:rsidRPr="002B72A4" w:rsidRDefault="00172851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nie została ujawniona do wiadomości publicznej,</w:t>
      </w:r>
    </w:p>
    <w:p w14:paraId="3D5D442F" w14:textId="77777777" w:rsidR="00227C52" w:rsidRPr="002B72A4" w:rsidRDefault="00172851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podjęto w stosunku do niej niezbędne działania w celu zachowania poufności.</w:t>
      </w:r>
    </w:p>
    <w:p w14:paraId="3E0D8F06" w14:textId="77777777" w:rsidR="00227C52" w:rsidRPr="002B72A4" w:rsidRDefault="00172851">
      <w:pPr>
        <w:pStyle w:val="Akapitzlist"/>
        <w:numPr>
          <w:ilvl w:val="0"/>
          <w:numId w:val="13"/>
        </w:numPr>
        <w:suppressAutoHyphens/>
        <w:spacing w:line="276" w:lineRule="auto"/>
        <w:ind w:right="284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lastRenderedPageBreak/>
        <w:t>Wykonawca w szczególności nie może zastrzec w ofercie informacji, które są jawne na mocy odrębnych przepisów, ceny jednostkowej stanowiącej podstawę wyliczenia ceny oferty.</w:t>
      </w:r>
    </w:p>
    <w:p w14:paraId="2934ABC1" w14:textId="77777777" w:rsidR="00227C52" w:rsidRPr="002B72A4" w:rsidRDefault="00172851">
      <w:pPr>
        <w:pStyle w:val="Akapitzlist"/>
        <w:numPr>
          <w:ilvl w:val="0"/>
          <w:numId w:val="13"/>
        </w:numPr>
        <w:suppressAutoHyphens/>
        <w:spacing w:line="276" w:lineRule="auto"/>
        <w:ind w:right="284"/>
        <w:jc w:val="both"/>
        <w:rPr>
          <w:rFonts w:ascii="Arial" w:hAnsi="Arial" w:cs="Arial"/>
        </w:rPr>
      </w:pPr>
      <w:r w:rsidRPr="002B72A4">
        <w:rPr>
          <w:rFonts w:ascii="Arial" w:hAnsi="Arial" w:cs="Arial"/>
        </w:rPr>
        <w:t>Istotne postanowienia umowy: zawiera załączony do ogłoszenia wzór umowy.</w:t>
      </w:r>
    </w:p>
    <w:p w14:paraId="796CAD67" w14:textId="77777777" w:rsidR="00227C52" w:rsidRPr="002B72A4" w:rsidRDefault="00227C52">
      <w:pPr>
        <w:pStyle w:val="Akapitzlist"/>
        <w:suppressAutoHyphens/>
        <w:spacing w:line="276" w:lineRule="auto"/>
        <w:ind w:right="284"/>
        <w:jc w:val="both"/>
        <w:rPr>
          <w:rFonts w:ascii="Arial" w:hAnsi="Arial" w:cs="Arial"/>
        </w:rPr>
      </w:pPr>
    </w:p>
    <w:p w14:paraId="59453F07" w14:textId="77777777" w:rsidR="00227C52" w:rsidRPr="002B72A4" w:rsidRDefault="00172851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b/>
        </w:rPr>
      </w:pPr>
      <w:r w:rsidRPr="002B72A4">
        <w:rPr>
          <w:rFonts w:ascii="Arial" w:hAnsi="Arial" w:cs="Arial"/>
          <w:b/>
        </w:rPr>
        <w:t>KLAUZULA INFORMACYJNA.</w:t>
      </w:r>
    </w:p>
    <w:p w14:paraId="508FDE10" w14:textId="6C72AE02" w:rsidR="00227C52" w:rsidRPr="002B72A4" w:rsidRDefault="00172851" w:rsidP="00086F66">
      <w:pPr>
        <w:pStyle w:val="Akapitzlist"/>
        <w:numPr>
          <w:ilvl w:val="0"/>
          <w:numId w:val="18"/>
        </w:numPr>
        <w:suppressAutoHyphens/>
        <w:spacing w:line="276" w:lineRule="auto"/>
        <w:ind w:right="-2"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 xml:space="preserve">Zgodnie z art. 13 ust. 1 i 2 </w:t>
      </w:r>
      <w:r w:rsidRPr="002B72A4">
        <w:rPr>
          <w:rFonts w:ascii="Arial" w:eastAsiaTheme="minorHAns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086F66">
        <w:rPr>
          <w:rFonts w:ascii="Arial" w:eastAsiaTheme="minorHAnsi" w:hAnsi="Arial" w:cs="Arial"/>
        </w:rPr>
        <w:br/>
      </w:r>
      <w:r w:rsidRPr="002B72A4">
        <w:rPr>
          <w:rFonts w:ascii="Arial" w:eastAsiaTheme="minorHAnsi" w:hAnsi="Arial" w:cs="Arial"/>
        </w:rPr>
        <w:t xml:space="preserve">z 04.05.2016, str. 1), </w:t>
      </w:r>
      <w:r w:rsidRPr="002B72A4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3A46E295" w14:textId="77777777" w:rsidR="00227C52" w:rsidRPr="002B72A4" w:rsidRDefault="00172851" w:rsidP="00086F66">
      <w:pPr>
        <w:pStyle w:val="Akapitzlist"/>
        <w:numPr>
          <w:ilvl w:val="0"/>
          <w:numId w:val="19"/>
        </w:numPr>
        <w:suppressAutoHyphens/>
        <w:spacing w:after="0" w:line="276" w:lineRule="auto"/>
        <w:ind w:right="-2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eastAsia="pl-PL"/>
        </w:rPr>
        <w:t xml:space="preserve">administratorem Pani/Pana danych osobowych jest Przewodniczący Zarządu Górnośląsko-Zagłębiowskiej Metropolii z siedzibą przy 40-053 Katowice, ul. Barbary 21A, adres email: kancelaria@metropoliagzm.pl, strona internetowa: </w:t>
      </w:r>
      <w:hyperlink r:id="rId7">
        <w:r w:rsidRPr="002B72A4">
          <w:rPr>
            <w:rStyle w:val="ListLabel87"/>
            <w:rFonts w:eastAsia="Calibri"/>
            <w:sz w:val="22"/>
            <w:szCs w:val="22"/>
          </w:rPr>
          <w:t>http://bip.metropoliagzm.pl</w:t>
        </w:r>
      </w:hyperlink>
      <w:r w:rsidRPr="002B72A4">
        <w:rPr>
          <w:rFonts w:ascii="Arial" w:eastAsia="Times New Roman" w:hAnsi="Arial" w:cs="Arial"/>
          <w:i/>
          <w:lang w:eastAsia="pl-PL"/>
        </w:rPr>
        <w:t>,</w:t>
      </w:r>
    </w:p>
    <w:p w14:paraId="4C6F2EA4" w14:textId="77777777" w:rsidR="00227C52" w:rsidRPr="002B72A4" w:rsidRDefault="00172851" w:rsidP="00086F66">
      <w:pPr>
        <w:pStyle w:val="Akapitzlist"/>
        <w:numPr>
          <w:ilvl w:val="0"/>
          <w:numId w:val="19"/>
        </w:numPr>
        <w:suppressAutoHyphens/>
        <w:spacing w:after="0" w:line="276" w:lineRule="auto"/>
        <w:ind w:right="-2"/>
        <w:jc w:val="both"/>
        <w:rPr>
          <w:rFonts w:ascii="Arial" w:hAnsi="Arial" w:cs="Arial"/>
        </w:rPr>
      </w:pPr>
      <w:r w:rsidRPr="002B72A4">
        <w:rPr>
          <w:rFonts w:ascii="Arial" w:eastAsia="Times New Roman" w:hAnsi="Arial" w:cs="Arial"/>
          <w:lang w:eastAsia="pl-PL"/>
        </w:rPr>
        <w:t xml:space="preserve">została wyznaczona osoba do kontaktu w sprawie przetwarzania danych osobowych, adres email: </w:t>
      </w:r>
      <w:hyperlink r:id="rId8">
        <w:r w:rsidRPr="002B72A4">
          <w:rPr>
            <w:rStyle w:val="ListLabel87"/>
            <w:rFonts w:eastAsia="Calibri"/>
            <w:sz w:val="22"/>
            <w:szCs w:val="22"/>
          </w:rPr>
          <w:t>daneosobowe@metropoliagzm.pl</w:t>
        </w:r>
      </w:hyperlink>
      <w:r w:rsidRPr="002B72A4">
        <w:rPr>
          <w:rFonts w:ascii="Arial" w:eastAsia="Times New Roman" w:hAnsi="Arial" w:cs="Arial"/>
          <w:color w:val="0000FF"/>
          <w:u w:val="single"/>
          <w:lang w:eastAsia="pl-PL"/>
        </w:rPr>
        <w:t>,</w:t>
      </w:r>
    </w:p>
    <w:p w14:paraId="605D327A" w14:textId="6D823942" w:rsidR="00227C52" w:rsidRPr="002B72A4" w:rsidRDefault="00172851" w:rsidP="00086F66">
      <w:pPr>
        <w:pStyle w:val="Akapitzlist"/>
        <w:numPr>
          <w:ilvl w:val="0"/>
          <w:numId w:val="19"/>
        </w:numPr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2B72A4">
        <w:rPr>
          <w:rFonts w:ascii="Arial" w:eastAsia="Times New Roman" w:hAnsi="Arial" w:cs="Arial"/>
          <w:i/>
          <w:lang w:eastAsia="pl-PL"/>
        </w:rPr>
        <w:t xml:space="preserve"> </w:t>
      </w:r>
      <w:r w:rsidRPr="002B72A4">
        <w:rPr>
          <w:rFonts w:ascii="Arial" w:eastAsia="Times New Roman" w:hAnsi="Arial" w:cs="Arial"/>
          <w:lang w:eastAsia="pl-PL"/>
        </w:rPr>
        <w:t xml:space="preserve">RODO w celu związanym z postępowaniem o udzielenie zamówienia publicznego na </w:t>
      </w:r>
      <w:r w:rsidR="004E4F1B" w:rsidRPr="002B72A4">
        <w:rPr>
          <w:rFonts w:ascii="Arial" w:eastAsia="Times New Roman" w:hAnsi="Arial" w:cs="Arial"/>
          <w:b/>
          <w:lang w:eastAsia="pl-PL"/>
        </w:rPr>
        <w:t xml:space="preserve">Usługa polegająca na kompleksowej organizacji stoiska promocyjnego, obejmującej zaprojektowanie, wykonanie, montaż i demontaż zabudowy stoiska, sprzątanie, transport stoiska wraz z niezbędną obsługą techniczną podczas Międzynarodowych Targów Nieruchomości </w:t>
      </w:r>
      <w:r w:rsidR="00086F66">
        <w:rPr>
          <w:rFonts w:ascii="Arial" w:eastAsia="Times New Roman" w:hAnsi="Arial" w:cs="Arial"/>
          <w:b/>
          <w:lang w:eastAsia="pl-PL"/>
        </w:rPr>
        <w:br/>
      </w:r>
      <w:r w:rsidR="004E4F1B" w:rsidRPr="002B72A4">
        <w:rPr>
          <w:rFonts w:ascii="Arial" w:eastAsia="Times New Roman" w:hAnsi="Arial" w:cs="Arial"/>
          <w:b/>
          <w:lang w:eastAsia="pl-PL"/>
        </w:rPr>
        <w:t>i Inwestycji MIPIM Cannes 2019</w:t>
      </w:r>
      <w:r w:rsidRPr="002B72A4">
        <w:rPr>
          <w:rFonts w:ascii="Arial" w:eastAsia="Times New Roman" w:hAnsi="Arial" w:cs="Arial"/>
          <w:lang w:eastAsia="pl-PL"/>
        </w:rPr>
        <w:t xml:space="preserve">, </w:t>
      </w:r>
      <w:r w:rsidRPr="002B72A4">
        <w:rPr>
          <w:rFonts w:ascii="Arial" w:eastAsia="Times New Roman" w:hAnsi="Arial" w:cs="Arial"/>
          <w:bCs/>
          <w:lang w:eastAsia="pl-PL"/>
        </w:rPr>
        <w:t>znak sprawy ZA.270.1.201</w:t>
      </w:r>
      <w:r w:rsidR="004E4F1B">
        <w:rPr>
          <w:rFonts w:ascii="Arial" w:eastAsia="Times New Roman" w:hAnsi="Arial" w:cs="Arial"/>
          <w:bCs/>
          <w:lang w:eastAsia="pl-PL"/>
        </w:rPr>
        <w:t>9</w:t>
      </w:r>
      <w:r w:rsidRPr="002B72A4">
        <w:rPr>
          <w:rFonts w:ascii="Arial" w:eastAsia="Times New Roman" w:hAnsi="Arial" w:cs="Arial"/>
          <w:bCs/>
          <w:lang w:eastAsia="pl-PL"/>
        </w:rPr>
        <w:t>,</w:t>
      </w:r>
    </w:p>
    <w:p w14:paraId="7266578C" w14:textId="3801BCFE" w:rsidR="00227C52" w:rsidRPr="002B72A4" w:rsidRDefault="00172851" w:rsidP="00086F66">
      <w:pPr>
        <w:pStyle w:val="Akapitzlist"/>
        <w:numPr>
          <w:ilvl w:val="0"/>
          <w:numId w:val="19"/>
        </w:numPr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publicznych, dalej „ustawa Pzp”,</w:t>
      </w:r>
    </w:p>
    <w:p w14:paraId="5B397EE8" w14:textId="77777777" w:rsidR="00227C52" w:rsidRPr="002B72A4" w:rsidRDefault="00172851" w:rsidP="00086F66">
      <w:pPr>
        <w:pStyle w:val="Akapitzlist"/>
        <w:numPr>
          <w:ilvl w:val="0"/>
          <w:numId w:val="19"/>
        </w:numPr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</w:t>
      </w:r>
    </w:p>
    <w:p w14:paraId="47C67D99" w14:textId="37DB992E" w:rsidR="00227C52" w:rsidRPr="002B72A4" w:rsidRDefault="00172851" w:rsidP="00086F66">
      <w:pPr>
        <w:pStyle w:val="Akapitzlist"/>
        <w:numPr>
          <w:ilvl w:val="0"/>
          <w:numId w:val="19"/>
        </w:numPr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086F66">
        <w:rPr>
          <w:rFonts w:ascii="Arial" w:eastAsia="Times New Roman" w:hAnsi="Arial" w:cs="Arial"/>
          <w:lang w:eastAsia="pl-PL"/>
        </w:rPr>
        <w:br/>
      </w:r>
      <w:r w:rsidRPr="002B72A4">
        <w:rPr>
          <w:rFonts w:ascii="Arial" w:eastAsia="Times New Roman" w:hAnsi="Arial" w:cs="Arial"/>
          <w:lang w:eastAsia="pl-PL"/>
        </w:rPr>
        <w:t>z udziałem w postępowaniu o udzielenie zamówienia publicznego; konsekwencje niepodania określonych danych wynikają z ustawy Pzp,</w:t>
      </w:r>
    </w:p>
    <w:p w14:paraId="24CD1EF7" w14:textId="77777777" w:rsidR="00227C52" w:rsidRPr="002B72A4" w:rsidRDefault="00172851" w:rsidP="00086F66">
      <w:pPr>
        <w:pStyle w:val="Akapitzlist"/>
        <w:numPr>
          <w:ilvl w:val="0"/>
          <w:numId w:val="19"/>
        </w:numPr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2B72A4">
        <w:rPr>
          <w:rFonts w:ascii="Arial" w:eastAsia="Times New Roman" w:hAnsi="Arial" w:cs="Arial"/>
          <w:lang w:eastAsia="pl-PL"/>
        </w:rPr>
        <w:br/>
        <w:t>w sposób zautomatyzowany, stosowanie do art. 22 RODO,</w:t>
      </w:r>
    </w:p>
    <w:p w14:paraId="6C29AF09" w14:textId="77777777" w:rsidR="00227C52" w:rsidRPr="002B72A4" w:rsidRDefault="00172851" w:rsidP="00086F66">
      <w:pPr>
        <w:pStyle w:val="Akapitzlist"/>
        <w:numPr>
          <w:ilvl w:val="0"/>
          <w:numId w:val="19"/>
        </w:numPr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posiada Pani/Pan:</w:t>
      </w:r>
    </w:p>
    <w:p w14:paraId="162CED26" w14:textId="77777777" w:rsidR="00227C52" w:rsidRPr="002B72A4" w:rsidRDefault="00172851" w:rsidP="00086F66">
      <w:pPr>
        <w:numPr>
          <w:ilvl w:val="0"/>
          <w:numId w:val="16"/>
        </w:numPr>
        <w:spacing w:after="0" w:line="240" w:lineRule="auto"/>
        <w:ind w:left="709" w:right="-2" w:hanging="283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54928E77" w14:textId="77777777" w:rsidR="00227C52" w:rsidRPr="002B72A4" w:rsidRDefault="00172851" w:rsidP="00086F66">
      <w:pPr>
        <w:numPr>
          <w:ilvl w:val="0"/>
          <w:numId w:val="16"/>
        </w:numPr>
        <w:spacing w:after="0" w:line="240" w:lineRule="auto"/>
        <w:ind w:left="709" w:right="-2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na podstawie art. 16 RODO prawo do sprostowania Pani/Pana danych osobowych;</w:t>
      </w:r>
    </w:p>
    <w:p w14:paraId="157045E6" w14:textId="7E904B74" w:rsidR="00227C52" w:rsidRPr="002B72A4" w:rsidRDefault="00172851" w:rsidP="00086F66">
      <w:pPr>
        <w:numPr>
          <w:ilvl w:val="0"/>
          <w:numId w:val="16"/>
        </w:numPr>
        <w:spacing w:after="0" w:line="240" w:lineRule="auto"/>
        <w:ind w:left="709" w:right="-2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</w:t>
      </w:r>
      <w:r w:rsidR="00086F66">
        <w:rPr>
          <w:rFonts w:ascii="Arial" w:eastAsia="Times New Roman" w:hAnsi="Arial" w:cs="Arial"/>
          <w:lang w:eastAsia="pl-PL"/>
        </w:rPr>
        <w:br/>
      </w:r>
      <w:r w:rsidRPr="002B72A4">
        <w:rPr>
          <w:rFonts w:ascii="Arial" w:eastAsia="Times New Roman" w:hAnsi="Arial" w:cs="Arial"/>
          <w:lang w:eastAsia="pl-PL"/>
        </w:rPr>
        <w:t xml:space="preserve">danych osobowych z zastrzeżeniem przypadków, o których mowa w art. 18 ust. 2 RODO;  </w:t>
      </w:r>
    </w:p>
    <w:p w14:paraId="0F3633CB" w14:textId="77777777" w:rsidR="00227C52" w:rsidRPr="002B72A4" w:rsidRDefault="00172851" w:rsidP="00086F66">
      <w:pPr>
        <w:numPr>
          <w:ilvl w:val="0"/>
          <w:numId w:val="16"/>
        </w:numPr>
        <w:spacing w:after="0" w:line="240" w:lineRule="auto"/>
        <w:ind w:left="709" w:right="-2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2D6D9ECE" w14:textId="77777777" w:rsidR="00227C52" w:rsidRPr="002B72A4" w:rsidRDefault="00172851" w:rsidP="00086F66">
      <w:pPr>
        <w:pStyle w:val="Akapitzlist"/>
        <w:numPr>
          <w:ilvl w:val="0"/>
          <w:numId w:val="19"/>
        </w:numPr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nie przysługuje Pani/Panu:</w:t>
      </w:r>
    </w:p>
    <w:p w14:paraId="6172172E" w14:textId="77777777" w:rsidR="00227C52" w:rsidRPr="002B72A4" w:rsidRDefault="00172851" w:rsidP="00086F66">
      <w:pPr>
        <w:numPr>
          <w:ilvl w:val="0"/>
          <w:numId w:val="17"/>
        </w:numPr>
        <w:spacing w:after="0" w:line="240" w:lineRule="auto"/>
        <w:ind w:left="709" w:right="-2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70F03173" w14:textId="77777777" w:rsidR="00227C52" w:rsidRPr="002B72A4" w:rsidRDefault="00172851" w:rsidP="00086F66">
      <w:pPr>
        <w:numPr>
          <w:ilvl w:val="0"/>
          <w:numId w:val="17"/>
        </w:numPr>
        <w:spacing w:after="0" w:line="240" w:lineRule="auto"/>
        <w:ind w:left="709" w:right="-2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>prawo do przenoszenia danych osobowych, o którym mowa w art. 20 RODO,</w:t>
      </w:r>
    </w:p>
    <w:p w14:paraId="49A5FEA4" w14:textId="77777777" w:rsidR="00227C52" w:rsidRPr="002B72A4" w:rsidRDefault="00172851" w:rsidP="00086F66">
      <w:pPr>
        <w:spacing w:after="0" w:line="240" w:lineRule="auto"/>
        <w:ind w:left="709" w:right="-2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026A8C8" w14:textId="5D7D81DE" w:rsidR="00227C52" w:rsidRPr="002B72A4" w:rsidRDefault="00172851" w:rsidP="00086F66">
      <w:pPr>
        <w:pStyle w:val="Akapitzlist"/>
        <w:numPr>
          <w:ilvl w:val="0"/>
          <w:numId w:val="18"/>
        </w:numPr>
        <w:suppressAutoHyphens/>
        <w:spacing w:line="276" w:lineRule="auto"/>
        <w:ind w:right="-2"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="Times New Roman" w:hAnsi="Arial" w:cs="Arial"/>
          <w:lang w:eastAsia="pl-PL"/>
        </w:rPr>
        <w:lastRenderedPageBreak/>
        <w:t xml:space="preserve">Zamawiający informuje, iż </w:t>
      </w:r>
      <w:r w:rsidRPr="002B72A4">
        <w:rPr>
          <w:rFonts w:ascii="Arial" w:eastAsiaTheme="minorHAnsi" w:hAnsi="Arial" w:cs="Arial"/>
        </w:rPr>
        <w:t xml:space="preserve">Wykonawca ubiegając się o udzielenie zamówienia publicznego jest zobowiązany do wypełnienia wszystkich obowiązków formalno-prawnych związanych </w:t>
      </w:r>
      <w:r w:rsidR="0080571C">
        <w:rPr>
          <w:rFonts w:ascii="Arial" w:eastAsiaTheme="minorHAnsi" w:hAnsi="Arial" w:cs="Arial"/>
        </w:rPr>
        <w:br/>
      </w:r>
      <w:r w:rsidRPr="002B72A4">
        <w:rPr>
          <w:rFonts w:ascii="Arial" w:eastAsiaTheme="minorHAnsi" w:hAnsi="Arial" w:cs="Arial"/>
        </w:rPr>
        <w:t xml:space="preserve">z udziałem w postępowaniu. Do obowiązków tych należą m.in. obowiązki wynikające </w:t>
      </w:r>
      <w:r w:rsidR="00086F66">
        <w:rPr>
          <w:rFonts w:ascii="Arial" w:eastAsiaTheme="minorHAnsi" w:hAnsi="Arial" w:cs="Arial"/>
        </w:rPr>
        <w:br/>
      </w:r>
      <w:r w:rsidRPr="002B72A4">
        <w:rPr>
          <w:rFonts w:ascii="Arial" w:eastAsiaTheme="minorHAnsi" w:hAnsi="Arial" w:cs="Arial"/>
        </w:rPr>
        <w:t xml:space="preserve">z RODO, w szczególności obowiązek informacyjny przewidziany w </w:t>
      </w:r>
      <w:r w:rsidRPr="002B72A4">
        <w:rPr>
          <w:rFonts w:ascii="Arial" w:eastAsiaTheme="minorHAnsi" w:hAnsi="Arial" w:cs="Arial"/>
          <w:b/>
        </w:rPr>
        <w:t>art. 13 RODO</w:t>
      </w:r>
      <w:r w:rsidRPr="002B72A4">
        <w:rPr>
          <w:rFonts w:ascii="Arial" w:eastAsiaTheme="minorHAnsi" w:hAnsi="Arial" w:cs="Arial"/>
        </w:rPr>
        <w:t xml:space="preserve"> względem osób fizycznych, których dane osobowe dotyczą i od których dane te wykonawca </w:t>
      </w:r>
      <w:r w:rsidRPr="002B72A4">
        <w:rPr>
          <w:rFonts w:ascii="Arial" w:eastAsiaTheme="minorHAnsi" w:hAnsi="Arial" w:cs="Arial"/>
          <w:u w:val="single"/>
        </w:rPr>
        <w:t>bezpośrednio</w:t>
      </w:r>
      <w:r w:rsidRPr="002B72A4">
        <w:rPr>
          <w:rFonts w:ascii="Arial" w:eastAsiaTheme="minorHAnsi" w:hAnsi="Arial" w:cs="Arial"/>
        </w:rPr>
        <w:t xml:space="preserve"> pozyskał.</w:t>
      </w:r>
    </w:p>
    <w:p w14:paraId="6625B3E8" w14:textId="0C647742" w:rsidR="00227C52" w:rsidRPr="002B72A4" w:rsidRDefault="00172851" w:rsidP="00086F66">
      <w:pPr>
        <w:pStyle w:val="Akapitzlist"/>
        <w:numPr>
          <w:ilvl w:val="0"/>
          <w:numId w:val="18"/>
        </w:numPr>
        <w:suppressAutoHyphens/>
        <w:spacing w:line="276" w:lineRule="auto"/>
        <w:ind w:right="-2"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Theme="minorHAnsi" w:hAnsi="Arial" w:cs="Arial"/>
        </w:rPr>
        <w:t xml:space="preserve">Ponadto wykonawca będzie musiał wypełnić obowiązek informacyjny wynikający </w:t>
      </w:r>
      <w:r w:rsidRPr="002B72A4">
        <w:rPr>
          <w:rFonts w:ascii="Arial" w:eastAsiaTheme="minorHAnsi" w:hAnsi="Arial" w:cs="Arial"/>
        </w:rPr>
        <w:br/>
        <w:t xml:space="preserve">z </w:t>
      </w:r>
      <w:r w:rsidRPr="002B72A4">
        <w:rPr>
          <w:rFonts w:ascii="Arial" w:eastAsiaTheme="minorHAnsi" w:hAnsi="Arial" w:cs="Arial"/>
          <w:b/>
        </w:rPr>
        <w:t>art. 14 RODO</w:t>
      </w:r>
      <w:r w:rsidRPr="002B72A4">
        <w:rPr>
          <w:rFonts w:ascii="Arial" w:eastAsiaTheme="minorHAnsi" w:hAnsi="Arial" w:cs="Arial"/>
        </w:rPr>
        <w:t xml:space="preserve"> względem osób fizycznych, których dane przekazuje Zamawiającemu </w:t>
      </w:r>
      <w:r w:rsidR="0080571C">
        <w:rPr>
          <w:rFonts w:ascii="Arial" w:eastAsiaTheme="minorHAnsi" w:hAnsi="Arial" w:cs="Arial"/>
        </w:rPr>
        <w:br/>
      </w:r>
      <w:r w:rsidRPr="002B72A4">
        <w:rPr>
          <w:rFonts w:ascii="Arial" w:eastAsiaTheme="minorHAnsi" w:hAnsi="Arial" w:cs="Arial"/>
        </w:rPr>
        <w:t>o których mowa w art. 14 ust. 5 RODO.</w:t>
      </w:r>
    </w:p>
    <w:p w14:paraId="4F73AE6A" w14:textId="7CAD3B7B" w:rsidR="00227C52" w:rsidRPr="002B72A4" w:rsidRDefault="00172851" w:rsidP="00086F66">
      <w:pPr>
        <w:pStyle w:val="Akapitzlist"/>
        <w:numPr>
          <w:ilvl w:val="0"/>
          <w:numId w:val="18"/>
        </w:numPr>
        <w:suppressAutoHyphens/>
        <w:spacing w:line="276" w:lineRule="auto"/>
        <w:ind w:right="-2"/>
        <w:jc w:val="both"/>
        <w:rPr>
          <w:rFonts w:ascii="Arial" w:eastAsia="Times New Roman" w:hAnsi="Arial" w:cs="Arial"/>
          <w:lang w:eastAsia="pl-PL"/>
        </w:rPr>
      </w:pPr>
      <w:r w:rsidRPr="002B72A4">
        <w:rPr>
          <w:rFonts w:ascii="Arial" w:eastAsia="Times New Roman" w:hAnsi="Arial" w:cs="Arial"/>
          <w:color w:val="000000"/>
          <w:lang w:eastAsia="pl-PL"/>
        </w:rPr>
        <w:t xml:space="preserve">W celu zapewnienia, że Wykonawca wypełnił ww. obowiązki informacyjne oraz ochrony prawnie uzasadnionych interesów osoby trzeciej, której dane zostały przekazane w związku </w:t>
      </w:r>
      <w:r w:rsidR="0080571C">
        <w:rPr>
          <w:rFonts w:ascii="Arial" w:eastAsia="Times New Roman" w:hAnsi="Arial" w:cs="Arial"/>
          <w:color w:val="000000"/>
          <w:lang w:eastAsia="pl-PL"/>
        </w:rPr>
        <w:br/>
      </w:r>
      <w:r w:rsidRPr="002B72A4">
        <w:rPr>
          <w:rFonts w:ascii="Arial" w:eastAsia="Times New Roman" w:hAnsi="Arial" w:cs="Arial"/>
          <w:color w:val="000000"/>
          <w:lang w:eastAsia="pl-PL"/>
        </w:rPr>
        <w:t xml:space="preserve">z udziałem Wykonawcy w postępowaniu, należy złożyć oświadczenia o wypełnieniu obowiązków informacyjnych przewidzianych w art. 13 lub art. 14 </w:t>
      </w:r>
      <w:r w:rsidR="00F064ED" w:rsidRPr="002B72A4">
        <w:rPr>
          <w:rFonts w:ascii="Arial" w:eastAsia="Times New Roman" w:hAnsi="Arial" w:cs="Arial"/>
          <w:color w:val="000000"/>
          <w:lang w:eastAsia="pl-PL"/>
        </w:rPr>
        <w:t>RODO o</w:t>
      </w:r>
      <w:r w:rsidRPr="002B72A4">
        <w:rPr>
          <w:rFonts w:ascii="Arial" w:eastAsia="Times New Roman" w:hAnsi="Arial" w:cs="Arial"/>
          <w:color w:val="000000"/>
          <w:lang w:eastAsia="pl-PL"/>
        </w:rPr>
        <w:t xml:space="preserve"> treści zawartej </w:t>
      </w:r>
      <w:r w:rsidR="0080571C">
        <w:rPr>
          <w:rFonts w:ascii="Arial" w:eastAsia="Times New Roman" w:hAnsi="Arial" w:cs="Arial"/>
          <w:color w:val="000000"/>
          <w:lang w:eastAsia="pl-PL"/>
        </w:rPr>
        <w:br/>
      </w:r>
      <w:r w:rsidRPr="002B72A4">
        <w:rPr>
          <w:rFonts w:ascii="Arial" w:eastAsia="Times New Roman" w:hAnsi="Arial" w:cs="Arial"/>
          <w:color w:val="000000"/>
          <w:lang w:eastAsia="pl-PL"/>
        </w:rPr>
        <w:t>w formularzu oferty.</w:t>
      </w:r>
    </w:p>
    <w:p w14:paraId="23F6E649" w14:textId="77777777" w:rsidR="00227C52" w:rsidRPr="002B72A4" w:rsidRDefault="00227C52">
      <w:pPr>
        <w:pStyle w:val="Akapitzlist"/>
        <w:suppressAutoHyphens/>
        <w:spacing w:line="276" w:lineRule="auto"/>
        <w:ind w:right="284"/>
        <w:jc w:val="both"/>
        <w:rPr>
          <w:rFonts w:ascii="Arial" w:hAnsi="Arial" w:cs="Arial"/>
        </w:rPr>
      </w:pPr>
    </w:p>
    <w:sectPr w:rsidR="00227C52" w:rsidRPr="002B72A4">
      <w:footerReference w:type="default" r:id="rId9"/>
      <w:pgSz w:w="11906" w:h="16838"/>
      <w:pgMar w:top="1418" w:right="709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D912" w14:textId="77777777" w:rsidR="00CD361C" w:rsidRDefault="00CD361C">
      <w:pPr>
        <w:spacing w:after="0" w:line="240" w:lineRule="auto"/>
      </w:pPr>
      <w:r>
        <w:separator/>
      </w:r>
    </w:p>
  </w:endnote>
  <w:endnote w:type="continuationSeparator" w:id="0">
    <w:p w14:paraId="1EFD40F3" w14:textId="77777777" w:rsidR="00CD361C" w:rsidRDefault="00CD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A401" w14:textId="77777777" w:rsidR="00227C52" w:rsidRDefault="00227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77EEB" w14:textId="77777777" w:rsidR="00CD361C" w:rsidRDefault="00CD361C">
      <w:pPr>
        <w:spacing w:after="0" w:line="240" w:lineRule="auto"/>
      </w:pPr>
      <w:r>
        <w:separator/>
      </w:r>
    </w:p>
  </w:footnote>
  <w:footnote w:type="continuationSeparator" w:id="0">
    <w:p w14:paraId="2B6D9B83" w14:textId="77777777" w:rsidR="00CD361C" w:rsidRDefault="00CD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BC3"/>
    <w:multiLevelType w:val="multilevel"/>
    <w:tmpl w:val="E1EA8C7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30940"/>
    <w:multiLevelType w:val="multilevel"/>
    <w:tmpl w:val="3CC013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AD7"/>
    <w:multiLevelType w:val="multilevel"/>
    <w:tmpl w:val="FDF446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7C4D"/>
    <w:multiLevelType w:val="multilevel"/>
    <w:tmpl w:val="DC7AB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7C40D9"/>
    <w:multiLevelType w:val="multilevel"/>
    <w:tmpl w:val="266429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06D1E"/>
    <w:multiLevelType w:val="multilevel"/>
    <w:tmpl w:val="E4DED2E6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B13A70"/>
    <w:multiLevelType w:val="multilevel"/>
    <w:tmpl w:val="4B14C6E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7B305F"/>
    <w:multiLevelType w:val="multilevel"/>
    <w:tmpl w:val="DCE84A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D7686"/>
    <w:multiLevelType w:val="multilevel"/>
    <w:tmpl w:val="865AC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FF1961"/>
    <w:multiLevelType w:val="multilevel"/>
    <w:tmpl w:val="B5D43D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505CC0"/>
    <w:multiLevelType w:val="multilevel"/>
    <w:tmpl w:val="D9CE684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D31483"/>
    <w:multiLevelType w:val="multilevel"/>
    <w:tmpl w:val="0DE67E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0BE0"/>
    <w:multiLevelType w:val="multilevel"/>
    <w:tmpl w:val="99BAD9F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8C1339"/>
    <w:multiLevelType w:val="multilevel"/>
    <w:tmpl w:val="6A7EC0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94C9C"/>
    <w:multiLevelType w:val="multilevel"/>
    <w:tmpl w:val="64DA5A1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A771CB"/>
    <w:multiLevelType w:val="multilevel"/>
    <w:tmpl w:val="6E042BD2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E91DC3"/>
    <w:multiLevelType w:val="multilevel"/>
    <w:tmpl w:val="74BA75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F6642"/>
    <w:multiLevelType w:val="multilevel"/>
    <w:tmpl w:val="8AB26C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843E5"/>
    <w:multiLevelType w:val="multilevel"/>
    <w:tmpl w:val="F9DE4F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0239"/>
    <w:multiLevelType w:val="multilevel"/>
    <w:tmpl w:val="D92ADA5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722A0"/>
    <w:multiLevelType w:val="multilevel"/>
    <w:tmpl w:val="0846BEA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13977"/>
    <w:multiLevelType w:val="multilevel"/>
    <w:tmpl w:val="6EF2C2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8"/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2"/>
  </w:num>
  <w:num w:numId="12">
    <w:abstractNumId w:val="11"/>
  </w:num>
  <w:num w:numId="13">
    <w:abstractNumId w:val="20"/>
  </w:num>
  <w:num w:numId="14">
    <w:abstractNumId w:val="6"/>
  </w:num>
  <w:num w:numId="15">
    <w:abstractNumId w:val="13"/>
  </w:num>
  <w:num w:numId="16">
    <w:abstractNumId w:val="12"/>
  </w:num>
  <w:num w:numId="17">
    <w:abstractNumId w:val="10"/>
  </w:num>
  <w:num w:numId="18">
    <w:abstractNumId w:val="16"/>
  </w:num>
  <w:num w:numId="19">
    <w:abstractNumId w:val="19"/>
  </w:num>
  <w:num w:numId="20">
    <w:abstractNumId w:val="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52"/>
    <w:rsid w:val="00086F66"/>
    <w:rsid w:val="000A0008"/>
    <w:rsid w:val="000F6DE5"/>
    <w:rsid w:val="00172851"/>
    <w:rsid w:val="0019693C"/>
    <w:rsid w:val="001C07C4"/>
    <w:rsid w:val="002019E3"/>
    <w:rsid w:val="00227C52"/>
    <w:rsid w:val="00227CBD"/>
    <w:rsid w:val="002661EF"/>
    <w:rsid w:val="002B72A4"/>
    <w:rsid w:val="00301014"/>
    <w:rsid w:val="00367071"/>
    <w:rsid w:val="003B6A6F"/>
    <w:rsid w:val="003E5BBC"/>
    <w:rsid w:val="004439A2"/>
    <w:rsid w:val="004619CC"/>
    <w:rsid w:val="004D098C"/>
    <w:rsid w:val="004E4F1B"/>
    <w:rsid w:val="005B5C9B"/>
    <w:rsid w:val="005C3EC5"/>
    <w:rsid w:val="005E4D79"/>
    <w:rsid w:val="005F2632"/>
    <w:rsid w:val="005F652A"/>
    <w:rsid w:val="00624888"/>
    <w:rsid w:val="00656089"/>
    <w:rsid w:val="00656DEF"/>
    <w:rsid w:val="006F0E54"/>
    <w:rsid w:val="0071564E"/>
    <w:rsid w:val="00775130"/>
    <w:rsid w:val="00786676"/>
    <w:rsid w:val="00795B2E"/>
    <w:rsid w:val="007B2964"/>
    <w:rsid w:val="007B2A94"/>
    <w:rsid w:val="0080063F"/>
    <w:rsid w:val="0080571C"/>
    <w:rsid w:val="008267C0"/>
    <w:rsid w:val="008A4213"/>
    <w:rsid w:val="009236C3"/>
    <w:rsid w:val="009872A7"/>
    <w:rsid w:val="00995C49"/>
    <w:rsid w:val="00A16541"/>
    <w:rsid w:val="00A56432"/>
    <w:rsid w:val="00A92FF3"/>
    <w:rsid w:val="00AA55AC"/>
    <w:rsid w:val="00AC4811"/>
    <w:rsid w:val="00AD1CF2"/>
    <w:rsid w:val="00B033A5"/>
    <w:rsid w:val="00B30AA1"/>
    <w:rsid w:val="00B67395"/>
    <w:rsid w:val="00BE0F33"/>
    <w:rsid w:val="00C51290"/>
    <w:rsid w:val="00C533E1"/>
    <w:rsid w:val="00C617F6"/>
    <w:rsid w:val="00CA5EA7"/>
    <w:rsid w:val="00CB31F6"/>
    <w:rsid w:val="00CB6C2D"/>
    <w:rsid w:val="00CD361C"/>
    <w:rsid w:val="00D04420"/>
    <w:rsid w:val="00D43623"/>
    <w:rsid w:val="00D924A6"/>
    <w:rsid w:val="00E037F5"/>
    <w:rsid w:val="00E55114"/>
    <w:rsid w:val="00E66EFB"/>
    <w:rsid w:val="00EB601F"/>
    <w:rsid w:val="00ED557C"/>
    <w:rsid w:val="00F032BE"/>
    <w:rsid w:val="00F064ED"/>
    <w:rsid w:val="00F12E18"/>
    <w:rsid w:val="00F26BCB"/>
    <w:rsid w:val="00F32FBC"/>
    <w:rsid w:val="00F671F0"/>
    <w:rsid w:val="00F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0A68"/>
  <w15:docId w15:val="{C893F706-D35D-4AD7-9AA7-FA83E5B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ED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042F4F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042F4F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042F4F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28527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28527A"/>
    <w:rPr>
      <w:rFonts w:cs="Times New Roman"/>
      <w:vertAlign w:val="superscript"/>
    </w:rPr>
  </w:style>
  <w:style w:type="character" w:styleId="Tekstzastpczy">
    <w:name w:val="Placeholder Text"/>
    <w:uiPriority w:val="99"/>
    <w:semiHidden/>
    <w:qFormat/>
    <w:rsid w:val="005500E6"/>
    <w:rPr>
      <w:rFonts w:cs="Times New Roman"/>
      <w:color w:val="808080"/>
    </w:rPr>
  </w:style>
  <w:style w:type="character" w:customStyle="1" w:styleId="czeinternetowe">
    <w:name w:val="Łącze internetowe"/>
    <w:uiPriority w:val="99"/>
    <w:rsid w:val="008B7BAC"/>
    <w:rPr>
      <w:rFonts w:cs="Times New Roman"/>
      <w:color w:val="0563C1"/>
      <w:u w:val="single"/>
    </w:rPr>
  </w:style>
  <w:style w:type="character" w:styleId="Odwoaniedokomentarza">
    <w:name w:val="annotation reference"/>
    <w:uiPriority w:val="99"/>
    <w:semiHidden/>
    <w:qFormat/>
    <w:rsid w:val="008C660F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8C660F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8C660F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F16772"/>
    <w:rPr>
      <w:rFonts w:cs="Times New Roman"/>
    </w:rPr>
  </w:style>
  <w:style w:type="character" w:customStyle="1" w:styleId="TytuZnak">
    <w:name w:val="Tytuł Znak"/>
    <w:link w:val="Tytu"/>
    <w:uiPriority w:val="99"/>
    <w:qFormat/>
    <w:locked/>
    <w:rsid w:val="00C07A6C"/>
    <w:rPr>
      <w:rFonts w:ascii="Calibri Light" w:hAnsi="Calibri Light" w:cs="Times New Roman"/>
      <w:color w:val="323E4F"/>
      <w:spacing w:val="5"/>
      <w:kern w:val="2"/>
      <w:sz w:val="52"/>
      <w:szCs w:val="52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6A366D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6A366D"/>
    <w:rPr>
      <w:rFonts w:ascii="Arial" w:hAnsi="Arial" w:cs="Arial"/>
      <w:sz w:val="20"/>
      <w:szCs w:val="20"/>
      <w:lang w:eastAsia="pl-PL"/>
    </w:rPr>
  </w:style>
  <w:style w:type="character" w:customStyle="1" w:styleId="Wyrnienie">
    <w:name w:val="Wyróżnienie"/>
    <w:uiPriority w:val="99"/>
    <w:qFormat/>
    <w:rsid w:val="0071433C"/>
    <w:rPr>
      <w:rFonts w:cs="Times New Roman"/>
      <w:i/>
      <w:iCs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B9376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247AB9"/>
    <w:rPr>
      <w:rFonts w:cs="Times New Roman"/>
    </w:rPr>
  </w:style>
  <w:style w:type="character" w:customStyle="1" w:styleId="ListLabel1">
    <w:name w:val="ListLabel 1"/>
    <w:qFormat/>
    <w:rPr>
      <w:rFonts w:ascii="Arial" w:hAnsi="Arial"/>
      <w:b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sz w:val="22"/>
      <w:szCs w:val="22"/>
    </w:rPr>
  </w:style>
  <w:style w:type="character" w:customStyle="1" w:styleId="ListLabel10">
    <w:name w:val="ListLabel 10"/>
    <w:qFormat/>
    <w:rPr>
      <w:rFonts w:cs="Times New Roman"/>
      <w:sz w:val="22"/>
      <w:szCs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ascii="Arial" w:hAnsi="Arial" w:cs="Times New Roman"/>
      <w:b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Arial" w:hAnsi="Arial" w:cs="Times New Roman"/>
      <w:sz w:val="24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Arial" w:hAnsi="Arial" w:cs="Times New Roman"/>
      <w:b/>
      <w:sz w:val="24"/>
    </w:rPr>
  </w:style>
  <w:style w:type="character" w:customStyle="1" w:styleId="ListLabel58">
    <w:name w:val="ListLabel 58"/>
    <w:qFormat/>
    <w:rPr>
      <w:rFonts w:ascii="Arial" w:hAnsi="Arial" w:cs="Times New Roman"/>
      <w:b/>
      <w:sz w:val="24"/>
    </w:rPr>
  </w:style>
  <w:style w:type="character" w:customStyle="1" w:styleId="ListLabel59">
    <w:name w:val="ListLabel 59"/>
    <w:qFormat/>
    <w:rPr>
      <w:rFonts w:ascii="Arial" w:hAnsi="Arial" w:cs="Times New Roman"/>
      <w:b/>
      <w:sz w:val="24"/>
    </w:rPr>
  </w:style>
  <w:style w:type="character" w:customStyle="1" w:styleId="ListLabel60">
    <w:name w:val="ListLabel 60"/>
    <w:qFormat/>
    <w:rPr>
      <w:rFonts w:ascii="Arial" w:hAnsi="Arial" w:cs="Times New Roman"/>
      <w:b/>
      <w:sz w:val="24"/>
    </w:rPr>
  </w:style>
  <w:style w:type="character" w:customStyle="1" w:styleId="ListLabel61">
    <w:name w:val="ListLabel 61"/>
    <w:qFormat/>
    <w:rPr>
      <w:rFonts w:ascii="Arial" w:hAnsi="Arial" w:cs="Times New Roman"/>
      <w:b w:val="0"/>
      <w:sz w:val="24"/>
    </w:rPr>
  </w:style>
  <w:style w:type="character" w:customStyle="1" w:styleId="ListLabel62">
    <w:name w:val="ListLabel 62"/>
    <w:qFormat/>
    <w:rPr>
      <w:rFonts w:ascii="Arial" w:hAnsi="Arial" w:cs="Times New Roman"/>
      <w:b/>
      <w:sz w:val="24"/>
    </w:rPr>
  </w:style>
  <w:style w:type="character" w:customStyle="1" w:styleId="ListLabel63">
    <w:name w:val="ListLabel 63"/>
    <w:qFormat/>
    <w:rPr>
      <w:rFonts w:ascii="Arial" w:hAnsi="Arial" w:cs="Times New Roman"/>
      <w:b/>
      <w:sz w:val="24"/>
    </w:rPr>
  </w:style>
  <w:style w:type="character" w:customStyle="1" w:styleId="ListLabel64">
    <w:name w:val="ListLabel 64"/>
    <w:qFormat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Arial" w:hAnsi="Arial" w:cs="Times New Roman"/>
      <w:b/>
      <w:sz w:val="24"/>
    </w:rPr>
  </w:style>
  <w:style w:type="character" w:customStyle="1" w:styleId="ListLabel74">
    <w:name w:val="ListLabel 74"/>
    <w:qFormat/>
    <w:rPr>
      <w:rFonts w:ascii="Arial" w:hAnsi="Arial" w:cs="Times New Roman"/>
      <w:color w:val="auto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ascii="Arial" w:hAnsi="Arial" w:cs="Times New Roman"/>
      <w:b/>
      <w:color w:val="auto"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ascii="Arial" w:hAnsi="Arial" w:cs="Times New Roman"/>
      <w:b/>
      <w:sz w:val="24"/>
    </w:rPr>
  </w:style>
  <w:style w:type="character" w:customStyle="1" w:styleId="ListLabel83">
    <w:name w:val="ListLabel 83"/>
    <w:qFormat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Arial" w:eastAsia="Times New Roman" w:hAnsi="Arial" w:cs="Arial"/>
      <w:color w:val="0000FF"/>
      <w:sz w:val="24"/>
      <w:szCs w:val="24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042F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rsid w:val="00247AB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prawka">
    <w:name w:val="Revision"/>
    <w:uiPriority w:val="99"/>
    <w:semiHidden/>
    <w:qFormat/>
    <w:rsid w:val="00042F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42F4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042F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16C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8527A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8C660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8C660F"/>
    <w:rPr>
      <w:b/>
      <w:bCs/>
    </w:rPr>
  </w:style>
  <w:style w:type="paragraph" w:customStyle="1" w:styleId="pkt1">
    <w:name w:val="pkt1"/>
    <w:basedOn w:val="Normalny"/>
    <w:uiPriority w:val="99"/>
    <w:semiHidden/>
    <w:qFormat/>
    <w:rsid w:val="00566C3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07A6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A366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99"/>
    <w:qFormat/>
    <w:rsid w:val="000112B0"/>
    <w:pPr>
      <w:suppressAutoHyphens/>
    </w:pPr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937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0168C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DF71D0"/>
    <w:rPr>
      <w:rFonts w:ascii="Times New Roman" w:hAnsi="Times New Roman"/>
      <w:color w:val="000000"/>
      <w:sz w:val="24"/>
      <w:szCs w:val="24"/>
    </w:rPr>
  </w:style>
  <w:style w:type="numbering" w:customStyle="1" w:styleId="Styl1">
    <w:name w:val="Styl1"/>
    <w:qFormat/>
    <w:rsid w:val="00D828F8"/>
  </w:style>
  <w:style w:type="table" w:customStyle="1" w:styleId="Tabela-Siatka1">
    <w:name w:val="Tabela - Siatka1"/>
    <w:uiPriority w:val="99"/>
    <w:rsid w:val="0073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metropoliagz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metropoliagz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3538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dc:description/>
  <cp:lastModifiedBy>Adrian Kowol</cp:lastModifiedBy>
  <cp:revision>35</cp:revision>
  <cp:lastPrinted>2019-01-21T07:57:00Z</cp:lastPrinted>
  <dcterms:created xsi:type="dcterms:W3CDTF">2018-10-08T06:23:00Z</dcterms:created>
  <dcterms:modified xsi:type="dcterms:W3CDTF">2019-01-22T07:24:00Z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